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F5B" w:rsidRPr="00125F02" w:rsidRDefault="00380D73" w:rsidP="00A3338E">
      <w:pPr>
        <w:spacing w:after="0"/>
        <w:jc w:val="center"/>
        <w:rPr>
          <w:rFonts w:ascii="Times New Roman" w:hAnsi="Times New Roman"/>
          <w:i/>
          <w:noProof/>
          <w:color w:val="000000"/>
          <w:sz w:val="20"/>
          <w:szCs w:val="20"/>
          <w:shd w:val="clear" w:color="auto" w:fill="FFFFFF"/>
          <w:lang w:val="en-US"/>
        </w:rPr>
      </w:pPr>
      <w:r w:rsidRPr="00380D73">
        <w:rPr>
          <w:rFonts w:ascii="Times New Roman" w:hAnsi="Times New Roman"/>
          <w:i/>
          <w:noProof/>
          <w:color w:val="000000"/>
          <w:sz w:val="20"/>
          <w:szCs w:val="20"/>
          <w:shd w:val="clear" w:color="auto" w:fill="FFFFF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 o:spid="_x0000_i1025" type="#_x0000_t75" style="width:64.2pt;height:51.9pt;visibility:visible">
            <v:imagedata r:id="rId7" o:title=""/>
          </v:shape>
        </w:pict>
      </w:r>
    </w:p>
    <w:p w:rsidR="00601F5B" w:rsidRPr="00125F02" w:rsidRDefault="00601F5B" w:rsidP="00A3338E">
      <w:pPr>
        <w:spacing w:after="0"/>
        <w:jc w:val="center"/>
        <w:rPr>
          <w:rFonts w:ascii="Times New Roman" w:hAnsi="Times New Roman"/>
          <w:i/>
          <w:noProof/>
          <w:color w:val="000000"/>
          <w:sz w:val="20"/>
          <w:szCs w:val="20"/>
          <w:shd w:val="clear" w:color="auto" w:fill="FFFFFF"/>
          <w:lang w:val="en-US"/>
        </w:rPr>
      </w:pPr>
    </w:p>
    <w:p w:rsidR="00601F5B" w:rsidRPr="00125F02" w:rsidRDefault="00601F5B" w:rsidP="00A3338E">
      <w:pPr>
        <w:spacing w:after="0" w:line="360" w:lineRule="auto"/>
        <w:jc w:val="center"/>
        <w:rPr>
          <w:rFonts w:ascii="Times New Roman" w:hAnsi="Times New Roman"/>
          <w:caps/>
          <w:noProof/>
          <w:color w:val="000000"/>
          <w:sz w:val="32"/>
          <w:szCs w:val="32"/>
          <w:shd w:val="clear" w:color="auto" w:fill="FFFFFF"/>
        </w:rPr>
      </w:pPr>
      <w:r w:rsidRPr="00125F02">
        <w:rPr>
          <w:rFonts w:ascii="Times New Roman" w:hAnsi="Times New Roman"/>
          <w:caps/>
          <w:noProof/>
          <w:color w:val="000000"/>
          <w:sz w:val="32"/>
          <w:szCs w:val="32"/>
          <w:shd w:val="clear" w:color="auto" w:fill="FFFFFF"/>
        </w:rPr>
        <w:t>ДонецкАЯ НароднАЯ РеспубликА</w:t>
      </w:r>
    </w:p>
    <w:p w:rsidR="00601F5B" w:rsidRPr="00125F02" w:rsidRDefault="00601F5B" w:rsidP="00A3338E">
      <w:pPr>
        <w:spacing w:after="0" w:line="240" w:lineRule="auto"/>
        <w:jc w:val="center"/>
        <w:rPr>
          <w:rFonts w:ascii="Times New Roman" w:hAnsi="Times New Roman"/>
          <w:b/>
          <w:bCs/>
          <w:sz w:val="40"/>
          <w:szCs w:val="40"/>
        </w:rPr>
      </w:pPr>
      <w:r w:rsidRPr="00125F02">
        <w:rPr>
          <w:rFonts w:ascii="Times New Roman" w:hAnsi="Times New Roman"/>
          <w:b/>
          <w:spacing w:val="80"/>
          <w:sz w:val="40"/>
          <w:szCs w:val="40"/>
        </w:rPr>
        <w:t>ЗАКОН</w:t>
      </w:r>
    </w:p>
    <w:p w:rsidR="00601F5B" w:rsidRPr="00125F02" w:rsidRDefault="00601F5B" w:rsidP="0030077D">
      <w:pPr>
        <w:spacing w:line="240" w:lineRule="auto"/>
        <w:jc w:val="center"/>
        <w:rPr>
          <w:rFonts w:ascii="Times New Roman" w:hAnsi="Times New Roman"/>
          <w:b/>
          <w:bCs/>
          <w:sz w:val="28"/>
          <w:szCs w:val="28"/>
        </w:rPr>
      </w:pPr>
    </w:p>
    <w:p w:rsidR="00601F5B" w:rsidRPr="00125F02" w:rsidRDefault="00601F5B" w:rsidP="008F0FDB">
      <w:pPr>
        <w:spacing w:line="240" w:lineRule="auto"/>
        <w:jc w:val="center"/>
        <w:rPr>
          <w:rFonts w:ascii="Times New Roman" w:hAnsi="Times New Roman"/>
          <w:b/>
          <w:bCs/>
          <w:sz w:val="32"/>
          <w:szCs w:val="32"/>
        </w:rPr>
      </w:pPr>
      <w:r w:rsidRPr="00125F02">
        <w:rPr>
          <w:rFonts w:ascii="Times New Roman" w:hAnsi="Times New Roman"/>
          <w:b/>
          <w:bCs/>
          <w:sz w:val="32"/>
          <w:szCs w:val="32"/>
        </w:rPr>
        <w:t>ОБ ОБОРОНЕ</w:t>
      </w:r>
    </w:p>
    <w:p w:rsidR="00601F5B" w:rsidRPr="00125F02" w:rsidRDefault="00601F5B" w:rsidP="0030077D">
      <w:pPr>
        <w:spacing w:line="240" w:lineRule="auto"/>
        <w:jc w:val="center"/>
        <w:rPr>
          <w:rFonts w:ascii="Times New Roman" w:hAnsi="Times New Roman"/>
          <w:b/>
          <w:bCs/>
          <w:sz w:val="28"/>
          <w:szCs w:val="28"/>
        </w:rPr>
      </w:pPr>
    </w:p>
    <w:p w:rsidR="00601F5B" w:rsidRPr="00125F02" w:rsidRDefault="00601F5B" w:rsidP="0030077D">
      <w:pPr>
        <w:spacing w:line="240" w:lineRule="auto"/>
        <w:jc w:val="center"/>
        <w:rPr>
          <w:rFonts w:ascii="Times New Roman" w:hAnsi="Times New Roman"/>
          <w:bCs/>
          <w:sz w:val="28"/>
          <w:szCs w:val="28"/>
        </w:rPr>
      </w:pPr>
      <w:r w:rsidRPr="00125F02">
        <w:rPr>
          <w:rFonts w:ascii="Times New Roman" w:hAnsi="Times New Roman"/>
          <w:bCs/>
          <w:sz w:val="28"/>
          <w:szCs w:val="28"/>
        </w:rPr>
        <w:t>Принят Постановлением Народного Совета 14.08.2015</w:t>
      </w:r>
    </w:p>
    <w:p w:rsidR="00601F5B" w:rsidRDefault="00601F5B" w:rsidP="00CF7318">
      <w:pPr>
        <w:tabs>
          <w:tab w:val="left" w:pos="475"/>
        </w:tabs>
        <w:spacing w:after="0" w:line="240" w:lineRule="auto"/>
        <w:ind w:firstLine="567"/>
        <w:jc w:val="center"/>
        <w:outlineLvl w:val="1"/>
        <w:rPr>
          <w:rFonts w:ascii="Times New Roman" w:hAnsi="Times New Roman"/>
          <w:bCs/>
          <w:sz w:val="28"/>
          <w:szCs w:val="28"/>
        </w:rPr>
      </w:pPr>
    </w:p>
    <w:p w:rsidR="00601F5B" w:rsidRPr="00CF7318" w:rsidRDefault="00380D73" w:rsidP="00CF7318">
      <w:pPr>
        <w:tabs>
          <w:tab w:val="left" w:pos="475"/>
        </w:tabs>
        <w:spacing w:after="0" w:line="240" w:lineRule="auto"/>
        <w:ind w:firstLine="567"/>
        <w:jc w:val="center"/>
        <w:outlineLvl w:val="1"/>
        <w:rPr>
          <w:rFonts w:ascii="Times New Roman" w:hAnsi="Times New Roman"/>
          <w:bCs/>
          <w:sz w:val="28"/>
          <w:szCs w:val="28"/>
        </w:rPr>
      </w:pPr>
      <w:hyperlink r:id="rId8" w:history="1">
        <w:r w:rsidR="00601F5B" w:rsidRPr="00FB2FEF">
          <w:rPr>
            <w:rStyle w:val="aa"/>
            <w:rFonts w:ascii="Times New Roman" w:hAnsi="Times New Roman"/>
            <w:bCs/>
            <w:sz w:val="28"/>
            <w:szCs w:val="28"/>
          </w:rPr>
          <w:t>(С изменениями, внесенными Законом от 11.12.2015 г. № 97-ІНС)</w:t>
        </w:r>
      </w:hyperlink>
    </w:p>
    <w:p w:rsidR="00601F5B" w:rsidRPr="00125F02" w:rsidRDefault="00601F5B" w:rsidP="00B8651D">
      <w:pPr>
        <w:pStyle w:val="ConsPlusNormal"/>
        <w:widowControl/>
        <w:spacing w:line="276" w:lineRule="auto"/>
        <w:ind w:firstLine="0"/>
        <w:jc w:val="center"/>
        <w:rPr>
          <w:rFonts w:ascii="Times New Roman" w:hAnsi="Times New Roman" w:cs="Times New Roman"/>
          <w:sz w:val="28"/>
          <w:szCs w:val="28"/>
        </w:rPr>
      </w:pP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Настоящий Закон определяет основы и организацию обороны Донецкой Народной Республики, полномочия и функции органов государственной власти Донецкой Народной Республики, организаций и их должностных лиц, права и обязанности граждан Донецкой Народной Республики в сфере обороны, силы и средства, привлекаемые для обороны, ответственность за нарушение законодательства Донецкой Народной Республики в сфере обороны, а также другие нормы, касающиеся обороны Донецкой Народной Республики.</w:t>
      </w:r>
    </w:p>
    <w:p w:rsidR="00FB2FEF" w:rsidRDefault="00FB2FEF" w:rsidP="00683C52">
      <w:pPr>
        <w:pStyle w:val="ConsPlusTitle"/>
        <w:widowControl/>
        <w:spacing w:after="240"/>
        <w:ind w:firstLine="709"/>
        <w:jc w:val="center"/>
        <w:rPr>
          <w:rFonts w:ascii="Times New Roman" w:hAnsi="Times New Roman" w:cs="Times New Roman"/>
          <w:b w:val="0"/>
          <w:sz w:val="28"/>
          <w:szCs w:val="28"/>
        </w:rPr>
      </w:pPr>
      <w:r w:rsidRPr="00FB2FEF">
        <w:rPr>
          <w:rFonts w:ascii="Times New Roman" w:hAnsi="Times New Roman" w:cs="Times New Roman"/>
          <w:b w:val="0"/>
          <w:sz w:val="28"/>
          <w:szCs w:val="28"/>
        </w:rPr>
        <w:t>РАЗДЕЛ I</w:t>
      </w:r>
    </w:p>
    <w:p w:rsidR="00601F5B" w:rsidRPr="00125F02" w:rsidRDefault="00601F5B" w:rsidP="00683C52">
      <w:pPr>
        <w:pStyle w:val="ConsPlusTitle"/>
        <w:widowControl/>
        <w:spacing w:after="240"/>
        <w:ind w:firstLine="709"/>
        <w:jc w:val="center"/>
        <w:rPr>
          <w:rFonts w:ascii="Times New Roman" w:hAnsi="Times New Roman" w:cs="Times New Roman"/>
          <w:sz w:val="28"/>
          <w:szCs w:val="28"/>
        </w:rPr>
      </w:pPr>
      <w:r w:rsidRPr="00125F02">
        <w:rPr>
          <w:rFonts w:ascii="Times New Roman" w:hAnsi="Times New Roman" w:cs="Times New Roman"/>
          <w:sz w:val="28"/>
          <w:szCs w:val="28"/>
        </w:rPr>
        <w:t>ОСНОВЫ И ОРГАНИЗАЦИЯ ОБОРОНЫ</w:t>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FB2FEF">
        <w:rPr>
          <w:rFonts w:ascii="Times New Roman" w:hAnsi="Times New Roman" w:cs="Times New Roman"/>
          <w:sz w:val="28"/>
          <w:szCs w:val="28"/>
        </w:rPr>
        <w:t>Статья 1.</w:t>
      </w:r>
      <w:r w:rsidRPr="00125F02">
        <w:rPr>
          <w:rFonts w:ascii="Times New Roman" w:hAnsi="Times New Roman" w:cs="Times New Roman"/>
          <w:b/>
          <w:sz w:val="28"/>
          <w:szCs w:val="28"/>
        </w:rPr>
        <w:t xml:space="preserve"> Основы обороны</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В настоящем Законе под обороной понимается система политических, экономических, военных, социальных, технических, научных, правовых и иных мер по подготовке к вооруженной защите и вооруженная защита Донецкой Народной Республики, целостности и неприкосновенности ее территории.</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2. </w:t>
      </w:r>
      <w:r w:rsidR="00601F5B" w:rsidRPr="00125F02">
        <w:rPr>
          <w:rFonts w:ascii="Times New Roman" w:hAnsi="Times New Roman" w:cs="Times New Roman"/>
          <w:sz w:val="28"/>
          <w:szCs w:val="28"/>
        </w:rPr>
        <w:t>Оборона организуется и осуществляется в соответствии с Конституцией Донецкой Народной Республики, законами Донецкой Народной Республики, настоящим Законом, и иными нормативными правовыми актами, а также международными договорами Донецкой Народной Республики.</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br w:type="column"/>
      </w:r>
      <w:r>
        <w:rPr>
          <w:rFonts w:ascii="Times New Roman" w:hAnsi="Times New Roman" w:cs="Times New Roman"/>
          <w:sz w:val="28"/>
          <w:szCs w:val="28"/>
        </w:rPr>
        <w:lastRenderedPageBreak/>
        <w:t>3. </w:t>
      </w:r>
      <w:r w:rsidR="00601F5B" w:rsidRPr="00125F02">
        <w:rPr>
          <w:rFonts w:ascii="Times New Roman" w:hAnsi="Times New Roman" w:cs="Times New Roman"/>
          <w:sz w:val="28"/>
          <w:szCs w:val="28"/>
        </w:rPr>
        <w:t>В целях обороны устанавливаются воинская обязанность граждан Донецкой Народной Республики и военно-транспортная обязанность республиканских органов исполнительной власти, муниципальных органов и организаций независимо от форм собственности, а также собственников транспортных средств.</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4. В целях обороны создаются Вооруженные Силы Донецкой Народной Республики.</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5. </w:t>
      </w:r>
      <w:r w:rsidR="00601F5B" w:rsidRPr="00125F02">
        <w:rPr>
          <w:rFonts w:ascii="Times New Roman" w:hAnsi="Times New Roman" w:cs="Times New Roman"/>
          <w:sz w:val="28"/>
          <w:szCs w:val="28"/>
        </w:rPr>
        <w:t>К обороне привлекаются внутренние войска Министерства внутренних дел Донецкой Народной Республики (далее – другие войска).</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6. Для выполнения отдельных задач в сфере обороны привлекаются инженерно-технические, дорожно-строительные воинские формирования при республиканских органах исполнительной власти, а также спасательные подразделения республиканского органа исполнительной власти, уполномоченного на решение задач в сфере гражданской обороны, органы государственной службы безопасности, органы государственной охраны, государственный орган обеспечения мобилизационной подготовки органов государственной власти Донецкой Народной Республики (далее – органы), а также создаваемые на военное время специальные формирования.</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7. Вооруженные Силы Донецкой Народной Республики, другие войска, воинские формирования и органы выполняют задачи в сфере обороны в соответствии с Планом применения Вооруженных Сил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8. Другие войска, воинские формирования и органы привлекаются к совместной с Вооруженными Силами Донецкой Народной Республики оперативной и мобилизационной подготовке в целях подготовки к выполнению задач по защите Донецкой Народной Республики от вооруженного нападения.</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9. </w:t>
      </w:r>
      <w:r w:rsidR="00601F5B" w:rsidRPr="00125F02">
        <w:rPr>
          <w:rFonts w:ascii="Times New Roman" w:hAnsi="Times New Roman" w:cs="Times New Roman"/>
          <w:sz w:val="28"/>
          <w:szCs w:val="28"/>
        </w:rPr>
        <w:t>Создание и существование формирований, имеющих военную организацию или вооружение и военную технику, либо в которых предусматривается прохождение военной службы, не предусмотренных законами, запрещаются и преследуются по закону.</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10. </w:t>
      </w:r>
      <w:r w:rsidR="00601F5B" w:rsidRPr="00125F02">
        <w:rPr>
          <w:rFonts w:ascii="Times New Roman" w:hAnsi="Times New Roman" w:cs="Times New Roman"/>
          <w:sz w:val="28"/>
          <w:szCs w:val="28"/>
        </w:rPr>
        <w:t>Земли и другие природные ресурсы, предоставленные для нужд Вооруженных Сил Донецкой Народной Республики, других войск, воинских формирований и органов, находятся в государственной собственности.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 xml:space="preserve">11. Земли и другие природные ресурсы, находящиеся в собственности Донецкой Народной Республики, муниципальных образований, в частной собственности, могут быть изъяты для нужд Вооруженных Сил Донецкой </w:t>
      </w:r>
      <w:r w:rsidRPr="00125F02">
        <w:rPr>
          <w:rFonts w:ascii="Times New Roman" w:hAnsi="Times New Roman" w:cs="Times New Roman"/>
          <w:sz w:val="28"/>
          <w:szCs w:val="28"/>
        </w:rPr>
        <w:lastRenderedPageBreak/>
        <w:t>Народной Республики, других войск, воинских формирований и органов только в соответствии с законодательством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12. Имущество Вооруженных Сил Донецкой Народной Республики, других войск, воинских формирований и органов является государственной собственностью и находится у них на правах хозяйственного ведения или оперативного управления.</w:t>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FB2FEF">
        <w:rPr>
          <w:rFonts w:ascii="Times New Roman" w:hAnsi="Times New Roman" w:cs="Times New Roman"/>
          <w:sz w:val="28"/>
          <w:szCs w:val="28"/>
        </w:rPr>
        <w:t>Статья 2.</w:t>
      </w:r>
      <w:r w:rsidRPr="00125F02">
        <w:rPr>
          <w:rFonts w:ascii="Times New Roman" w:hAnsi="Times New Roman" w:cs="Times New Roman"/>
          <w:b/>
          <w:sz w:val="28"/>
          <w:szCs w:val="28"/>
        </w:rPr>
        <w:t xml:space="preserve"> Организация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Организация обороны включает:</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прогнозирование и оценку военной опасности и военной угрозы;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разработку основных направлений военной политики и положений военной доктрины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3) правовое регулирование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4) строительство, подготовку и поддержание в необходимой готовности Вооруженных Сил Донецкой Народной Республики, других войск, воинских формирований и органов, а также планирование их применения;</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5) разработку, производство и совершенствование систем управления Вооруженными Силами Донецкой Народной Республики, другими войсками, воинскими формированиями и органами, вооружения и военной техники, создание их запасов, а также планирование использования радиочастотного спектра;</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6) планирование перевода органов государственной власти Донецкой Народной Республики, органов местного самоуправления и экономики страны на работу в условиях военного времени;</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7) </w:t>
      </w:r>
      <w:r w:rsidR="00601F5B" w:rsidRPr="00125F02">
        <w:rPr>
          <w:rFonts w:ascii="Times New Roman" w:hAnsi="Times New Roman" w:cs="Times New Roman"/>
          <w:sz w:val="28"/>
          <w:szCs w:val="28"/>
        </w:rPr>
        <w:t>мобилизационную подготовку органов государственной власти Донецкой Народной Республики, муниципальных органов и организаций независимо от форм собственности, транспорта, коммуникаций и населения страны;</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8) </w:t>
      </w:r>
      <w:r w:rsidR="00601F5B" w:rsidRPr="00125F02">
        <w:rPr>
          <w:rFonts w:ascii="Times New Roman" w:hAnsi="Times New Roman" w:cs="Times New Roman"/>
          <w:sz w:val="28"/>
          <w:szCs w:val="28"/>
        </w:rPr>
        <w:t>создание запасов материальных ценностей государственного и мобилизационного резервов для военных и мобилизационных нужд;</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9) планирование и осуществление мероприятий по гражданской и территориальной обороне;</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10) </w:t>
      </w:r>
      <w:r w:rsidR="00601F5B" w:rsidRPr="00125F02">
        <w:rPr>
          <w:rFonts w:ascii="Times New Roman" w:hAnsi="Times New Roman" w:cs="Times New Roman"/>
          <w:sz w:val="28"/>
          <w:szCs w:val="28"/>
        </w:rPr>
        <w:t>оперативное оборудование территории Донецкой Народной Республики в целях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lastRenderedPageBreak/>
        <w:t>11) обеспечение защиты сведений, составляющих государственную тайну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12) развитие науки в интересах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13) координацию деятельности органов государственной власти Донецкой Народной Республики и муниципальных органов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14) финансирование расходов на оборону, а также контроль за расходованием средств, выделенных на оборону, и деятельностью Вооруженных Сил Донецкой Народной Республики, других войск, воинских формирований и органов, осуществляемый в соответствии с законодательством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15) международное сотрудничество в целях коллективной безопасности и совместной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16) другие мероприятия в сфере обороны.</w:t>
      </w:r>
    </w:p>
    <w:p w:rsidR="00601F5B" w:rsidRPr="00125F02" w:rsidRDefault="00FB2FEF"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FB2FEF">
        <w:rPr>
          <w:rFonts w:ascii="Times New Roman" w:hAnsi="Times New Roman" w:cs="Times New Roman"/>
          <w:sz w:val="28"/>
          <w:szCs w:val="28"/>
        </w:rPr>
        <w:t>3.</w:t>
      </w:r>
      <w:r w:rsidR="00601F5B" w:rsidRPr="00125F02">
        <w:rPr>
          <w:rFonts w:ascii="Times New Roman" w:hAnsi="Times New Roman" w:cs="Times New Roman"/>
          <w:b/>
          <w:sz w:val="28"/>
          <w:szCs w:val="28"/>
        </w:rPr>
        <w:t xml:space="preserve"> Законодательство Донецкой Народной Республики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Законодательство Донецкой Народной Республики в сфере обороны основывается на Конституции Донецкой Народной Республики, международных договорах Донецкой Народной Республики, настоящем Законе, а также других законах и иных нормативных правовых актах Донецкой Народной Республики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Законы действуют независимо от их объявления приказами и иными правовыми актами органов управления Вооруженными Силами Донецкой Народной Республики, другими войсками, воинскими формированиями и органами.</w:t>
      </w:r>
    </w:p>
    <w:p w:rsidR="00FB2FEF" w:rsidRPr="00FB2FEF" w:rsidRDefault="00FB2FEF" w:rsidP="0054312D">
      <w:pPr>
        <w:pStyle w:val="ConsPlusTitle"/>
        <w:widowControl/>
        <w:spacing w:after="240"/>
        <w:ind w:firstLine="709"/>
        <w:jc w:val="center"/>
        <w:rPr>
          <w:rFonts w:ascii="Times New Roman" w:hAnsi="Times New Roman" w:cs="Times New Roman"/>
          <w:b w:val="0"/>
          <w:sz w:val="28"/>
          <w:szCs w:val="28"/>
        </w:rPr>
      </w:pPr>
      <w:r w:rsidRPr="00FB2FEF">
        <w:rPr>
          <w:rFonts w:ascii="Times New Roman" w:hAnsi="Times New Roman" w:cs="Times New Roman"/>
          <w:b w:val="0"/>
          <w:sz w:val="28"/>
          <w:szCs w:val="28"/>
        </w:rPr>
        <w:t>РАЗДЕЛ II</w:t>
      </w:r>
    </w:p>
    <w:p w:rsidR="00601F5B" w:rsidRPr="00125F02" w:rsidRDefault="00601F5B" w:rsidP="0054312D">
      <w:pPr>
        <w:pStyle w:val="ConsPlusTitle"/>
        <w:widowControl/>
        <w:spacing w:after="240"/>
        <w:ind w:firstLine="709"/>
        <w:jc w:val="center"/>
        <w:rPr>
          <w:rFonts w:ascii="Times New Roman" w:hAnsi="Times New Roman" w:cs="Times New Roman"/>
          <w:sz w:val="28"/>
          <w:szCs w:val="28"/>
        </w:rPr>
      </w:pPr>
      <w:r w:rsidRPr="00125F02">
        <w:rPr>
          <w:rFonts w:ascii="Times New Roman" w:hAnsi="Times New Roman" w:cs="Times New Roman"/>
          <w:sz w:val="28"/>
          <w:szCs w:val="28"/>
        </w:rPr>
        <w:t>ПОЛНОМОЧИЯ ОРГАНОВ ГОСУДАРСТВЕННОЙ ВЛАСТИ ДОНЕЦКОЙ НАРОДНОЙ РЕСПУБЛИКИ В СФЕРЕ ОБОРОНЫ</w:t>
      </w:r>
    </w:p>
    <w:p w:rsidR="00601F5B" w:rsidRPr="00125F02" w:rsidRDefault="00FB2FEF"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FB2FEF">
        <w:rPr>
          <w:rFonts w:ascii="Times New Roman" w:hAnsi="Times New Roman" w:cs="Times New Roman"/>
          <w:sz w:val="28"/>
          <w:szCs w:val="28"/>
        </w:rPr>
        <w:t>4.</w:t>
      </w:r>
      <w:r w:rsidR="00601F5B" w:rsidRPr="00125F02">
        <w:rPr>
          <w:rFonts w:ascii="Times New Roman" w:hAnsi="Times New Roman" w:cs="Times New Roman"/>
          <w:b/>
          <w:sz w:val="28"/>
          <w:szCs w:val="28"/>
        </w:rPr>
        <w:t xml:space="preserve"> Полномочия Главы Донецкой Народной Республики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Pr="00125F02">
        <w:rPr>
          <w:rFonts w:ascii="Times New Roman" w:hAnsi="Times New Roman" w:cs="Times New Roman"/>
          <w:sz w:val="28"/>
          <w:szCs w:val="28"/>
        </w:rPr>
        <w:t>Глава Донецкой Народной Республики является Главнокомандующим Вооруженными Силами Донецкой Народной Республики.</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br w:type="column"/>
      </w:r>
      <w:r w:rsidR="00601F5B" w:rsidRPr="00125F02">
        <w:rPr>
          <w:rFonts w:ascii="Times New Roman" w:hAnsi="Times New Roman" w:cs="Times New Roman"/>
          <w:sz w:val="28"/>
          <w:szCs w:val="28"/>
        </w:rPr>
        <w:lastRenderedPageBreak/>
        <w:t>2. Глава Донецкой Народной Республики:</w:t>
      </w:r>
    </w:p>
    <w:p w:rsidR="00601F5B" w:rsidRPr="00125F02" w:rsidRDefault="00601F5B" w:rsidP="0054312D">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определяет основные направления военной политики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утверждает военную доктрину Донецкой Народной Республики;</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3) </w:t>
      </w:r>
      <w:r w:rsidR="00601F5B" w:rsidRPr="00125F02">
        <w:rPr>
          <w:rFonts w:ascii="Times New Roman" w:hAnsi="Times New Roman" w:cs="Times New Roman"/>
          <w:sz w:val="28"/>
          <w:szCs w:val="28"/>
        </w:rPr>
        <w:t>осуществляет руководство Вооруженными Силами Донецкой Народной Республики, другими войсками, воинскими формированиями и органами;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4) в случаях агрессии или непосредственной угрозы агрессии против Донецкой Народной Республики, возникновения вооруженных конфликтов, направленных против Донецкой Народной Республики, объявляет общую или частичную мобилизацию, вводит на территории Донецкой Народной Республики или в отдельных ее местностях военное положение с незамедлительным сообщением об этом Народному Совету Донецкой Народной Республики и Совету Министров Донецкой Народной Республики, отдает приказ Главнокомандующего Вооруженными Силами Донецкой Народной Республики о ведении военных действий;</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5) исполняет полномочия в области обеспечения режима военного положения в соответствии с Конституцией Донецкой Народной Республики и настоящим Законом;</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6) </w:t>
      </w:r>
      <w:r w:rsidR="00601F5B" w:rsidRPr="00125F02">
        <w:rPr>
          <w:rFonts w:ascii="Times New Roman" w:hAnsi="Times New Roman" w:cs="Times New Roman"/>
          <w:sz w:val="28"/>
          <w:szCs w:val="28"/>
        </w:rPr>
        <w:t>принимает в соответствии с законами Донецкой Народной Республики решение о привлечении Вооруженных Сил Донецкой Народной Республики, других войск, воинских формирований и органов к выполнению задач с использованием вооружения не по их предназначению;</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7) </w:t>
      </w:r>
      <w:r w:rsidR="00601F5B" w:rsidRPr="00125F02">
        <w:rPr>
          <w:rFonts w:ascii="Times New Roman" w:hAnsi="Times New Roman" w:cs="Times New Roman"/>
          <w:sz w:val="28"/>
          <w:szCs w:val="28"/>
        </w:rPr>
        <w:t>утверждает концепции и планы строительства и развития Вооруженных Сил Донецкой Народной Республики, других войск, воинских формирований и органов, План применения Вооруженных Сил Донецкой Народной Республики, Мобилизационный план Донецкой Народной Республики и его основные показатели, а также планы перевода (мобилизационные планы) на работу в условиях военного времени органов государственной власти Донецкой Народной Республики, органов местного самоуправления и экономики страны, планы создания запасов материальных ценностей государственного и мобилизационного резервов, а также План оперативного оборудования территории Донецкой Народной Республики в целях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8) утверждает государственные программы вооружения и развития оборонного промышленного комплекса;</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br w:type="column"/>
      </w:r>
      <w:r w:rsidR="00601F5B" w:rsidRPr="00125F02">
        <w:rPr>
          <w:rFonts w:ascii="Times New Roman" w:hAnsi="Times New Roman" w:cs="Times New Roman"/>
          <w:sz w:val="28"/>
          <w:szCs w:val="28"/>
        </w:rPr>
        <w:lastRenderedPageBreak/>
        <w:t>9) утверждает единый перечень воинских должностей, подлежащих замещению высшими офицерами в Вооруженных Силах Донецкой Народной Республики, других войсках, воинских формированиях и органах, и общее количество воинских должностей, подлежащих замещению полковниками (капитанами 1 ранга) в Вооруженных Силах Донецкой Народной Республики, других войсках, воинских формированиях и органах, присваивает высшие воинские звания, назначает военнослужащих на воинские должности, для которых штатом предусмотрены воинские звания высших офицеров, освобождает их от воинских должностей и увольняет их с военной службы в порядке, предусмотренном законом;</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10) утверждает структуру, состав Вооруженных Сил Донецкой Народной Республики, других войск, воинских формирований и органов до объединения включительно, штатную численность военнослужащих и гражданского персонала Вооруженных Сил Донецкой Народной Республики, других войск, воинских формирований и органов;</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11) принимает решение о дислокации и передислокации Вооруженных Сил Донецкой Народной Республики, других войск, воинских формирований от соединения и выше;</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12) </w:t>
      </w:r>
      <w:r w:rsidR="00601F5B" w:rsidRPr="00125F02">
        <w:rPr>
          <w:rFonts w:ascii="Times New Roman" w:hAnsi="Times New Roman" w:cs="Times New Roman"/>
          <w:sz w:val="28"/>
          <w:szCs w:val="28"/>
        </w:rPr>
        <w:t>утверждает общевоинские уставы, Устав Военной полиции Донецкой Народной Республики, Положения «О Боевом знамени воинской части», «О порядке прохождения военной службы», «О военных советах», «О военном комиссариате», «О военно-транспортной обязанности»;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13) утверждает Положение «О Министерстве обороны Донецкой Народной Республики», определяет вопросы координации деятельности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14) утверждает Положение «О территориальной обороне Донецкой Народной Республики» и План гражданской обороны;</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15) </w:t>
      </w:r>
      <w:r w:rsidR="00601F5B" w:rsidRPr="00125F02">
        <w:rPr>
          <w:rFonts w:ascii="Times New Roman" w:hAnsi="Times New Roman" w:cs="Times New Roman"/>
          <w:sz w:val="28"/>
          <w:szCs w:val="28"/>
        </w:rPr>
        <w:t>ведет переговоры и подписывает международные договоры Донецкой Народной Республики в сфере обороны, включая договоры о совместной обороне, коллективной безопасности, сокращении и ограничении вооруженных сил и вооружений, об участии Вооруженных Сил Донецкой Народной Республики в операциях по поддержанию мира и международной безопасности;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 xml:space="preserve">16) издает указы о призыве граждан Донецкой Народной Республики на военную службу, военные сборы (с указанием численности призываемых граждан Донецкой Народной Республики и их распределения между Вооруженными Силами Донецкой Народной Республики, другими войсками, воинскими формированиями и органами), а также об увольнении с военной </w:t>
      </w:r>
      <w:r w:rsidRPr="00125F02">
        <w:rPr>
          <w:rFonts w:ascii="Times New Roman" w:hAnsi="Times New Roman" w:cs="Times New Roman"/>
          <w:sz w:val="28"/>
          <w:szCs w:val="28"/>
        </w:rPr>
        <w:lastRenderedPageBreak/>
        <w:t>службы граждан Донецкой Народной Республики, проходящих военную службу по призыву в порядке, предусмотренном законом;</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17)</w:t>
      </w:r>
      <w:r w:rsidR="00FB2FEF">
        <w:rPr>
          <w:rFonts w:ascii="Times New Roman" w:hAnsi="Times New Roman" w:cs="Times New Roman"/>
          <w:noProof/>
          <w:sz w:val="28"/>
          <w:szCs w:val="28"/>
        </w:rPr>
        <w:t> </w:t>
      </w:r>
      <w:r w:rsidRPr="00125F02">
        <w:rPr>
          <w:rFonts w:ascii="Times New Roman" w:hAnsi="Times New Roman" w:cs="Times New Roman"/>
          <w:noProof/>
          <w:sz w:val="28"/>
          <w:szCs w:val="28"/>
        </w:rPr>
        <w:t>принимает решение о создании мобилизационных людских резервов Вооруженных Сил Донецкой Народной Республики, других войск, воинских формирований и органов и устанавливает численность резервистов с указанием их распределения между Вооруженными Силами Донецкой Народной Республики, другими войсками, воинскими формированиями и органами по представлению соответствующих республиканских органов исполнительной власти, а также устанавливает особенности формирования мобилизационных людских резервов в органах Министерства государственной безопасности Донецкой Народной Республики</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18) </w:t>
      </w:r>
      <w:r w:rsidR="00601F5B" w:rsidRPr="00125F02">
        <w:rPr>
          <w:rFonts w:ascii="Times New Roman" w:hAnsi="Times New Roman" w:cs="Times New Roman"/>
          <w:sz w:val="28"/>
          <w:szCs w:val="28"/>
        </w:rPr>
        <w:t>устанавливает перечень организаций, осуществляющих деятельность в интересах обороны страны и безопасности государства, и государственных образовательных учреждений высшего профессионального образования, в которые военнослужащие, проходящие военную службу по контракту, могут направляться не на воинские должности, а также общее количество военнослужащих, направляемых не на воинские должности в каждые из указанных организаций и образовательных учреждений;</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19) осуществляет иные полномочия в сфере обороны, возложенные на него Конституцией и законами Донецкой Народной Республики.</w:t>
      </w:r>
    </w:p>
    <w:p w:rsidR="00601F5B" w:rsidRPr="00125F02" w:rsidRDefault="00FB2FEF"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FB2FEF">
        <w:rPr>
          <w:rFonts w:ascii="Times New Roman" w:hAnsi="Times New Roman" w:cs="Times New Roman"/>
          <w:sz w:val="28"/>
          <w:szCs w:val="28"/>
        </w:rPr>
        <w:t>5.</w:t>
      </w:r>
      <w:r w:rsidR="00601F5B" w:rsidRPr="00125F02">
        <w:rPr>
          <w:rFonts w:ascii="Times New Roman" w:hAnsi="Times New Roman" w:cs="Times New Roman"/>
          <w:b/>
          <w:sz w:val="28"/>
          <w:szCs w:val="28"/>
        </w:rPr>
        <w:t xml:space="preserve"> Полномочия Народного Совета Донецкой Народной Республики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Народный Совет:</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рассматривает расходы на оборону, устанавливаемые Законом «О бюджете Донецкой Народной Республики» на соответствующий год;</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принимает законы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3) осуществляет иные полномочия в сфере обороны, возложенные на него Конституцией и законами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FB2FEF">
        <w:rPr>
          <w:rFonts w:ascii="Times New Roman" w:hAnsi="Times New Roman" w:cs="Times New Roman"/>
          <w:sz w:val="28"/>
          <w:szCs w:val="28"/>
        </w:rPr>
        <w:t>Статья</w:t>
      </w:r>
      <w:r w:rsidR="00FB2FEF">
        <w:rPr>
          <w:rFonts w:ascii="Times New Roman" w:hAnsi="Times New Roman" w:cs="Times New Roman"/>
          <w:sz w:val="28"/>
          <w:szCs w:val="28"/>
          <w:lang w:val="en-US"/>
        </w:rPr>
        <w:t> </w:t>
      </w:r>
      <w:r w:rsidRPr="00FB2FEF">
        <w:rPr>
          <w:rFonts w:ascii="Times New Roman" w:hAnsi="Times New Roman" w:cs="Times New Roman"/>
          <w:sz w:val="28"/>
          <w:szCs w:val="28"/>
        </w:rPr>
        <w:t>6.</w:t>
      </w:r>
      <w:r w:rsidRPr="00125F02">
        <w:rPr>
          <w:rFonts w:ascii="Times New Roman" w:hAnsi="Times New Roman" w:cs="Times New Roman"/>
          <w:b/>
          <w:sz w:val="28"/>
          <w:szCs w:val="28"/>
        </w:rPr>
        <w:t xml:space="preserve"> Полномочия Совета Министров Донецкой Народной Республики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Совет Министров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осуществляет меры по обеспечению обороны и несет в пределах своих полномочий ответственность за состояние и обеспечение Вооруженных Сил Донецкой Народной Республики, других войск, воинских формирований и органов;</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lastRenderedPageBreak/>
        <w:t>2) руководит деятельностью по вопросам обороны подведомственных ему республиканских органов исполнительной власти;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3) разрабатывает и представляет в Народный Совет Донецкой Народной Республики предложения по расходам на оборону в бюджете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4) организует оснащение Вооруженных Сил Донецкой Народной Республики, других войск, воинских формирований и органов вооружением и военной техникой по их заказам;</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5) организует обеспечение Вооруженных Сил Донецкой Народной Республики, других войск, воинских формирований и органов материальными средствами, энергетическими и другими ресурсами и услугами по их заказам;</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6) организует разработку и выполнение государственных программ вооружения и развития оборонного промышленного комплекса;</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7) организует разработку и выполнение планов перевода (мобилизационных планов) республиканских органов исполнительной власти Донецкой Народной Республики, муниципальных органов и экономики страны на работу в условиях военного времени, а также планов создания запасов материальных ценностей государственного и мобилизационного резервов;</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8) осуществляет руководство мобилизационной подготовкой республиканских органов исполнительной власти Донецкой Народной Республики, муниципальных органов и организаций независимо от форм собственности, транспорта, коммуникаций и населения страны;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9) осуществляет контроль за подготовкой организаций к выполнению государственного оборонного заказа по выпуску продукции в военное время, за выполнением государственного оборонного заказа организациями, за созданием, развитием и сохранением мобилизационных мощностей, а также за созданием воинских формирований при республиканских органах исполнительной власти и подготовкой транспортных средств, подлежащих передаче Вооруженным Силам Донецкой Народной Республики в соответствии с законодательством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10) устанавливает мобилизационные задания республиканским органам исполнительной власти;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11) принимает решения о создании, реорганизации и ликвидации государственных организаций оборонного промышленного комплекса, научно-исследовательских и опытно-конструкторских организаций и определяет порядок их реорганизации и ликвидации;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lastRenderedPageBreak/>
        <w:t>12) определяет условия финансово-хозяйственной деятельности организаций Вооруженных Сил Донецкой Народной Республики, других войск, воинских формирований и органов;</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13) принимает решение о создании военных образовательных учреждений профессионального образования, учебных военных центров, факультетов военного обучения (военных кафедр) при государственных образовательных учреждениях высшего профессионального образования;</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14) утверждает положения об учебных военных центрах, факультетах военного обучения (военных кафедрах) при государственных образовательных учреждениях высшего профессионального образования;</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15) организует разработку планов размещения на территории Донецкой Народной Республики объектов с ядерными зарядами, а также объектов по ликвидации оружия массового уничтожения и ядерных отходов;</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16) определяет порядок выполнения республиканскими органами исполнительной власти, органами местного самоуправления, предприятиями, учреждениями и организациями независимо от форм собственности, а также собственниками транспортных средств военно-транспортной обязанности, подготовки граждан Донецкой Народной Республики к военной службе, воинского учета, призыва на военную службу и альтернативную гражданскую службу, проведения военных сборов;</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17) утверждает положения о воинском учете, призыве на военную службу, подготовке граждан Донецкой Народной Республики к военной службе, а также перечень военно-учетных специальностей;</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18) определяет организацию, задачи и осуществляет общее планирование гражданской и территориальной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19) определяет порядок предоставления и использования для нужд Вооруженных Сил Донецкой Народной Республики, других войск, воинских формирований и органов земель и других природных ресурсов;</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20) устанавливает порядок передачи, предоставления в аренду, продажи и ликвидации вооружения и военной техники, оборонных объектов и другого военного имущества;</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21) организует контроль за экспортом вооружения и военной техники, стратегических материалов, технологий и продукции двойного назначения;</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 xml:space="preserve">22) определяет порядок расходования средств, выделяемых на оборону из бюджета Донецкой Народной Республики, а также источники финансирования Вооруженных Сил Донецкой Народной Республики, других </w:t>
      </w:r>
      <w:r w:rsidRPr="00125F02">
        <w:rPr>
          <w:rFonts w:ascii="Times New Roman" w:hAnsi="Times New Roman" w:cs="Times New Roman"/>
          <w:sz w:val="28"/>
          <w:szCs w:val="28"/>
        </w:rPr>
        <w:lastRenderedPageBreak/>
        <w:t>войск, воинских формирований и органов, привлекаемых к выполнению задач, не связанных с их предназначением;</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23) ведет международные переговоры по вопросам военного сотрудничества и заключает соответствующие межправительственные соглашения;</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24) устанавливает порядок компенсации расходов, понесенных организациями и гражданами Донецкой Народной Республики, в связи с использованием их имущества для нужд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25) осуществляет иные полномочия в сфере обороны, возложенные на него Конституцией Донецкой Народной Республики, законодательством Донецкой Народной Республики и указами Главы Донецкой Народной Республики.</w:t>
      </w:r>
    </w:p>
    <w:p w:rsidR="00FB2FEF" w:rsidRPr="00FB2FEF" w:rsidRDefault="00FB2FEF" w:rsidP="00DC30D2">
      <w:pPr>
        <w:pStyle w:val="ConsPlusTitle"/>
        <w:widowControl/>
        <w:tabs>
          <w:tab w:val="left" w:pos="1755"/>
        </w:tabs>
        <w:spacing w:after="240"/>
        <w:ind w:firstLine="709"/>
        <w:jc w:val="center"/>
        <w:rPr>
          <w:rFonts w:ascii="Times New Roman" w:hAnsi="Times New Roman" w:cs="Times New Roman"/>
          <w:b w:val="0"/>
          <w:sz w:val="28"/>
          <w:szCs w:val="28"/>
        </w:rPr>
      </w:pPr>
      <w:r w:rsidRPr="00FB2FEF">
        <w:rPr>
          <w:rFonts w:ascii="Times New Roman" w:hAnsi="Times New Roman" w:cs="Times New Roman"/>
          <w:b w:val="0"/>
          <w:sz w:val="28"/>
          <w:szCs w:val="28"/>
        </w:rPr>
        <w:t>РАЗДЕЛ III</w:t>
      </w:r>
    </w:p>
    <w:p w:rsidR="00601F5B" w:rsidRPr="00125F02" w:rsidRDefault="00601F5B" w:rsidP="00DC30D2">
      <w:pPr>
        <w:pStyle w:val="ConsPlusTitle"/>
        <w:widowControl/>
        <w:tabs>
          <w:tab w:val="left" w:pos="1755"/>
        </w:tabs>
        <w:spacing w:after="240"/>
        <w:ind w:firstLine="709"/>
        <w:jc w:val="center"/>
        <w:rPr>
          <w:rFonts w:ascii="Times New Roman" w:hAnsi="Times New Roman" w:cs="Times New Roman"/>
          <w:sz w:val="28"/>
          <w:szCs w:val="28"/>
        </w:rPr>
      </w:pPr>
      <w:r w:rsidRPr="00125F02">
        <w:rPr>
          <w:rFonts w:ascii="Times New Roman" w:hAnsi="Times New Roman" w:cs="Times New Roman"/>
          <w:sz w:val="28"/>
          <w:szCs w:val="28"/>
        </w:rPr>
        <w:t>ФУНКЦИИ ОРГАНОВ ИСПОЛНИТЕЛЬНОЙ ВЛАСТИ ДОНЕЦКОЙ НАРОДНОЙ РЕСПУБЛИКИ, ОРГАНОВ МЕСТНОГО САМОУПРАВЛЕНИЯ, ПРЕДПРИЯТИЙ, УЧРЕЖДЕНИЙ И ОРГАНИЗАЦИЙ, ОБЯЗАННОСТИ ДОЛЖНОСТНЫХ ЛИЦ, ПРАВА И ОБЯЗАННОСТИ ГРАЖДАН ДОНЕЦКОЙ НАРОДНОЙ РЕСПУБЛИКИ В СФЕРЕ ОБОРОНЫ</w:t>
      </w:r>
    </w:p>
    <w:p w:rsidR="00601F5B" w:rsidRPr="00125F02" w:rsidRDefault="00FB2FEF"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FB2FEF">
        <w:rPr>
          <w:rFonts w:ascii="Times New Roman" w:hAnsi="Times New Roman" w:cs="Times New Roman"/>
          <w:sz w:val="28"/>
          <w:szCs w:val="28"/>
        </w:rPr>
        <w:t>7.</w:t>
      </w:r>
      <w:r w:rsidR="00601F5B" w:rsidRPr="00125F02">
        <w:rPr>
          <w:rFonts w:ascii="Times New Roman" w:hAnsi="Times New Roman" w:cs="Times New Roman"/>
          <w:b/>
          <w:sz w:val="28"/>
          <w:szCs w:val="28"/>
        </w:rPr>
        <w:t xml:space="preserve"> Функции органов исполнительной власти Донецкой Народной Республики и органов местного самоуправления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Органы исполнительной власти Донецкой Народной Республики и органы местного самоуправления во взаимодействии с органами военного управления в пределах своей компетенции обеспечивают исполнение законодательства Донецкой Народной Республики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FB2FEF">
        <w:rPr>
          <w:rFonts w:ascii="Times New Roman" w:hAnsi="Times New Roman" w:cs="Times New Roman"/>
          <w:sz w:val="28"/>
          <w:szCs w:val="28"/>
        </w:rPr>
        <w:t>Статья 8.</w:t>
      </w:r>
      <w:r w:rsidRPr="00125F02">
        <w:rPr>
          <w:rFonts w:ascii="Times New Roman" w:hAnsi="Times New Roman" w:cs="Times New Roman"/>
          <w:b/>
          <w:sz w:val="28"/>
          <w:szCs w:val="28"/>
        </w:rPr>
        <w:t xml:space="preserve"> Функции организаций и обязанности их должностных лиц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Организации независимо от форм собственности в соответствии с законодательством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 xml:space="preserve">1) выполняют договорные обязательства, предусмотренные государственным контрактом, заключенным на выполнение государственного оборонного заказа на создание объектов военной инфраструктуры, обеспечение энергетическими и другими ресурсами, производство, поставки и ремонт вооружения и военной техники, другого военного имущества, а также договорные обязательства по подрядным </w:t>
      </w:r>
      <w:r w:rsidRPr="00125F02">
        <w:rPr>
          <w:rFonts w:ascii="Times New Roman" w:hAnsi="Times New Roman" w:cs="Times New Roman"/>
          <w:sz w:val="28"/>
          <w:szCs w:val="28"/>
        </w:rPr>
        <w:lastRenderedPageBreak/>
        <w:t>работам и предоставлению услуг для нужд Вооруженных Сил Донецкой Народной Республики, других войск, воинских формирований и органов;</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выполняют мобилизационные задания по подготовке и созданию на военное время специальных формирований;</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3) обеспечивают и принимают участие в выполнении мероприятий по гражданской и территориальной обороне;</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 xml:space="preserve">4) осуществляют мероприятия, предусмотренные планами перевода экономики страны (мобилизационными планами) на работу в условиях военного времени, планами и заданиями накопления материальных ценностей государственного и мобилизационного резервов, на основе договоров, заключаемых с республиканскими органами исполнительной власти, которым эти задания установлены Советом Министров Донецкой Народной Республики; </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5) исполняют военно-транспортную обязанность в порядке, устанавливаемом Советом Министров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6) осуществляют воинский учет работников и в соответствии с законодательством Донецкой Народной Республики предоставляют для нужд обороны здания, сооружения, транспортные средства и другое имущество, находящиеся в их собственности, с последующей компенсацией понесенных расходов в порядке, устанавливаемом Советом Министров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Должностные лица организаций независимо от форм собственности: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должны исполнять свои обязанности в сфере обороны, предусмотренные для них законодательством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создают работникам необходимые условия для исполнения ими воинской обязанности в соответствии с законодательством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3) оказывают содействие в создании организаций, деятельность которых направлена на укрепление обороны.</w:t>
      </w:r>
    </w:p>
    <w:p w:rsidR="00601F5B" w:rsidRPr="00125F02" w:rsidRDefault="00FB2FEF"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FB2FEF">
        <w:rPr>
          <w:rFonts w:ascii="Times New Roman" w:hAnsi="Times New Roman" w:cs="Times New Roman"/>
          <w:sz w:val="28"/>
          <w:szCs w:val="28"/>
        </w:rPr>
        <w:t>9.</w:t>
      </w:r>
      <w:r w:rsidR="00601F5B" w:rsidRPr="00125F02">
        <w:rPr>
          <w:rFonts w:ascii="Times New Roman" w:hAnsi="Times New Roman" w:cs="Times New Roman"/>
          <w:b/>
          <w:sz w:val="28"/>
          <w:szCs w:val="28"/>
        </w:rPr>
        <w:t xml:space="preserve"> Права и обязанности граждан Донецкой Народной Республики в сфере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Граждане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исполняют воинскую обязанность в соответствии с законом;</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lastRenderedPageBreak/>
        <w:t>2) принимают участие в мероприятиях по гражданской и территориальной обороне;</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3) могут создавать организации и общественные объединения, содействующие укреплению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4) предоставляют в военное время для нужд обороны по требованию республиканских органов исполнительной власти здания, сооружения, транспортные средства и другое имущество, находящиеся в их собственности, с последующей компенсацией понесенных расходов в порядке, устанавливаемом Советом Министров Донецкой Народной Республики.</w:t>
      </w:r>
    </w:p>
    <w:p w:rsidR="00FB2FEF" w:rsidRPr="00FB2FEF" w:rsidRDefault="00FB2FEF" w:rsidP="00B62906">
      <w:pPr>
        <w:pStyle w:val="ConsPlusTitle"/>
        <w:widowControl/>
        <w:ind w:firstLine="709"/>
        <w:jc w:val="center"/>
        <w:rPr>
          <w:rFonts w:ascii="Times New Roman" w:hAnsi="Times New Roman" w:cs="Times New Roman"/>
          <w:b w:val="0"/>
          <w:sz w:val="28"/>
          <w:szCs w:val="28"/>
        </w:rPr>
      </w:pPr>
      <w:r w:rsidRPr="00FB2FEF">
        <w:rPr>
          <w:rFonts w:ascii="Times New Roman" w:hAnsi="Times New Roman" w:cs="Times New Roman"/>
          <w:b w:val="0"/>
          <w:sz w:val="28"/>
          <w:szCs w:val="28"/>
        </w:rPr>
        <w:t>РАЗДЕЛ IV</w:t>
      </w:r>
    </w:p>
    <w:p w:rsidR="00601F5B" w:rsidRPr="00125F02" w:rsidRDefault="00601F5B" w:rsidP="00B62906">
      <w:pPr>
        <w:pStyle w:val="ConsPlusTitle"/>
        <w:widowControl/>
        <w:ind w:firstLine="709"/>
        <w:jc w:val="center"/>
        <w:rPr>
          <w:rFonts w:ascii="Times New Roman" w:hAnsi="Times New Roman" w:cs="Times New Roman"/>
          <w:sz w:val="28"/>
          <w:szCs w:val="28"/>
        </w:rPr>
      </w:pPr>
      <w:r w:rsidRPr="00125F02">
        <w:rPr>
          <w:rFonts w:ascii="Times New Roman" w:hAnsi="Times New Roman" w:cs="Times New Roman"/>
          <w:sz w:val="28"/>
          <w:szCs w:val="28"/>
        </w:rPr>
        <w:t xml:space="preserve">ВООРУЖЕННЫЕ СИЛЫ ДОНЕЦКОЙ НАРОДНОЙ РЕСПУБЛИКИ, ДРУГИЕ ВОЙСКА, </w:t>
      </w:r>
    </w:p>
    <w:p w:rsidR="00601F5B" w:rsidRPr="00125F02" w:rsidRDefault="00601F5B" w:rsidP="00B62906">
      <w:pPr>
        <w:pStyle w:val="ConsPlusTitle"/>
        <w:widowControl/>
        <w:spacing w:after="240"/>
        <w:ind w:firstLine="709"/>
        <w:jc w:val="center"/>
        <w:rPr>
          <w:rFonts w:ascii="Times New Roman" w:hAnsi="Times New Roman" w:cs="Times New Roman"/>
          <w:sz w:val="28"/>
          <w:szCs w:val="28"/>
        </w:rPr>
      </w:pPr>
      <w:r w:rsidRPr="00125F02">
        <w:rPr>
          <w:rFonts w:ascii="Times New Roman" w:hAnsi="Times New Roman" w:cs="Times New Roman"/>
          <w:sz w:val="28"/>
          <w:szCs w:val="28"/>
        </w:rPr>
        <w:t>ВОИНСКИЕ ФОРМИРОВАНИЯ И ОРГАНЫ</w:t>
      </w:r>
    </w:p>
    <w:p w:rsidR="00601F5B" w:rsidRPr="00125F02" w:rsidRDefault="00FB2FEF" w:rsidP="00B62906">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FB2FEF">
        <w:rPr>
          <w:rFonts w:ascii="Times New Roman" w:hAnsi="Times New Roman" w:cs="Times New Roman"/>
          <w:sz w:val="28"/>
          <w:szCs w:val="28"/>
        </w:rPr>
        <w:t>10.</w:t>
      </w:r>
      <w:r w:rsidR="00601F5B" w:rsidRPr="00125F02">
        <w:rPr>
          <w:rFonts w:ascii="Times New Roman" w:hAnsi="Times New Roman" w:cs="Times New Roman"/>
          <w:b/>
          <w:sz w:val="28"/>
          <w:szCs w:val="28"/>
        </w:rPr>
        <w:t xml:space="preserve"> Вооруженные Силы Донецкой Народной Республики и их предназначение</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Вооруженные Силы Донецкой Народной Республики – государственная военная организация, составляющая основу обороны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Вооруженные Силы Донецкой Народной Республики предназначены для отражения агрессии, направленной против Донецкой Народной Республики, для вооруженной защиты целостности и неприкосновенности территории Донецкой Народной Республики, а также для выполнения задач в соответствии с законами и международными договорами Донецкой Народной Республики.</w:t>
      </w:r>
    </w:p>
    <w:p w:rsidR="00601F5B" w:rsidRPr="00125F02" w:rsidRDefault="00FB2FEF"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3. </w:t>
      </w:r>
      <w:r w:rsidR="00601F5B" w:rsidRPr="00125F02">
        <w:rPr>
          <w:rFonts w:ascii="Times New Roman" w:hAnsi="Times New Roman" w:cs="Times New Roman"/>
          <w:sz w:val="28"/>
          <w:szCs w:val="28"/>
        </w:rPr>
        <w:t>В целях защиты интересов Донецкой Народной Республики и ее граждан, поддержания международного мира и безопасности формирования Вооруженных Сил Донецкой Народной Республики могут оперативно использоваться за пределами территории Донецкой Народной Республики в соответствии с общепризнанными принципами и нормами международного права, международными договорами Донецкой Народной Республики и настоящим Законом для решения следующих задач:</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отражение вооруженного нападения на формирования Вооруженных Сил Донецкой Народной Республики, другие войска или органы, дислоцированные за пределами территории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br w:type="column"/>
      </w:r>
      <w:r w:rsidR="00601F5B" w:rsidRPr="00125F02">
        <w:rPr>
          <w:rFonts w:ascii="Times New Roman" w:hAnsi="Times New Roman" w:cs="Times New Roman"/>
          <w:sz w:val="28"/>
          <w:szCs w:val="28"/>
        </w:rPr>
        <w:lastRenderedPageBreak/>
        <w:t>2) отражение или предотвращение вооруженного нападения на другое государство, обратившееся к Донецкой Народной Республике с соответствующей просьбой;</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3) </w:t>
      </w:r>
      <w:r w:rsidR="00601F5B" w:rsidRPr="00125F02">
        <w:rPr>
          <w:rFonts w:ascii="Times New Roman" w:hAnsi="Times New Roman" w:cs="Times New Roman"/>
          <w:sz w:val="28"/>
          <w:szCs w:val="28"/>
        </w:rPr>
        <w:t>защита граждан Донецкой Народной Республики за пределами территории Донецкой Народной Республики от вооруженного нападения на них;</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4) борьба с пиратством и обеспечение безопасности судоходства.</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4. Привлечение Вооруженных Сил Донецкой Народной Республики к выполнению задач с использованием вооружения не по их предназначению производится Главой Донецкой Народной Республики в соответствии с законами.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5. Применение Вооруженных Сил Донецкой Народной Республики для выполнения задач в соответствии с международными договорами Донецкой Народной Республики осуществляется на условиях и в порядке, оговоренных в этих договорах и установленных законодательством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6. Деятельность Вооруженных Сил Донецкой Народной Республики осуществляется в соответствии с Конституцией Донецкой Народной Республики, законами, указами Главы Донецкой Народной Республики и иными нормативными правовыми актами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7. Часть состава Вооруженных Сил Донецкой Народной Республики может входить в объединенные вооруженные силы или находиться под объединенным командованием в соответствии с международными договорами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6D31AB">
        <w:rPr>
          <w:rFonts w:ascii="Times New Roman" w:hAnsi="Times New Roman" w:cs="Times New Roman"/>
          <w:sz w:val="28"/>
          <w:szCs w:val="28"/>
        </w:rPr>
        <w:t>11.</w:t>
      </w:r>
      <w:r w:rsidR="00601F5B" w:rsidRPr="00125F02">
        <w:rPr>
          <w:rFonts w:ascii="Times New Roman" w:hAnsi="Times New Roman" w:cs="Times New Roman"/>
          <w:b/>
          <w:sz w:val="28"/>
          <w:szCs w:val="28"/>
        </w:rPr>
        <w:t xml:space="preserve"> Оперативное использование формирований Вооруженных Сил Донецкой Народной Республики за пределами территории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Решение об оперативном использовании за пределами территории Донецкой Народной Республики в соответствии с пунктом 3 статьи 10 настоящего Закона формирований Вооруженных Сил Донецкой Народной Республики принимается Главой Донецкой Народной Республики на основании соответствующего постановления Народного Совета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Общая численность формирований Вооруженных Сил Донецкой Народной Республики, районы их действий, стоящие перед ними задачи и срок использования этих формирований определяются Главой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lastRenderedPageBreak/>
        <w:t>3. </w:t>
      </w:r>
      <w:r w:rsidR="00601F5B" w:rsidRPr="00125F02">
        <w:rPr>
          <w:rFonts w:ascii="Times New Roman" w:hAnsi="Times New Roman" w:cs="Times New Roman"/>
          <w:sz w:val="28"/>
          <w:szCs w:val="28"/>
        </w:rPr>
        <w:t>Комплектование формирований Вооруженных Сил Донецкой Народной Республики военнослужащими, гражданским персоналом, обеспечение материально-техническими средствами и предоставление входящим в их состав военнослужащим и гражданскому персоналу медицинского и иных видов обеспечения осуществляет Министерство обороны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4. Решение о досрочном отзыве формирований Вооруженных Сил Донецкой Народной Республики принимается Главой Донецкой Народной Республики либо по его поручению Министерством обороны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6D31AB">
        <w:rPr>
          <w:rFonts w:ascii="Times New Roman" w:hAnsi="Times New Roman" w:cs="Times New Roman"/>
          <w:sz w:val="28"/>
          <w:szCs w:val="28"/>
        </w:rPr>
        <w:t>12.</w:t>
      </w:r>
      <w:r w:rsidR="00601F5B" w:rsidRPr="00125F02">
        <w:rPr>
          <w:rFonts w:ascii="Times New Roman" w:hAnsi="Times New Roman" w:cs="Times New Roman"/>
          <w:b/>
          <w:sz w:val="28"/>
          <w:szCs w:val="28"/>
        </w:rPr>
        <w:t xml:space="preserve"> Обеспечение полетов воздушных судов Вооруженных Сил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Аэронавигационное обслуживание полетов воздушных судов Вооруженных Сил Донецкой Народной Республики (организация и обслуживание воздушного движения, обеспечение авиационной электросвязи, предоставление аэронавигационной и метеорологической информации, поиск и спасание), радио- и светотехническое, инженерно-авиационное, аэродромное, аварийно-спасательное и другое обеспечение полетов таких воздушных судов (за исключением полетов, связанных с коммерческими воздушными перевозками) осуществляются без взимания платы.</w:t>
      </w:r>
    </w:p>
    <w:p w:rsidR="00601F5B" w:rsidRPr="00125F02" w:rsidRDefault="006D31AB"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6D31AB">
        <w:rPr>
          <w:rFonts w:ascii="Times New Roman" w:hAnsi="Times New Roman" w:cs="Times New Roman"/>
          <w:sz w:val="28"/>
          <w:szCs w:val="28"/>
        </w:rPr>
        <w:t>13.</w:t>
      </w:r>
      <w:r w:rsidR="00601F5B" w:rsidRPr="00125F02">
        <w:rPr>
          <w:rFonts w:ascii="Times New Roman" w:hAnsi="Times New Roman" w:cs="Times New Roman"/>
          <w:b/>
          <w:sz w:val="28"/>
          <w:szCs w:val="28"/>
        </w:rPr>
        <w:t xml:space="preserve"> Общий состав Вооруженных Сил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Вооруженные Силы Донецкой Народной Республики состоят из центральных органов военного управления, объединений, соединений, воинских частей и организаций, которые входят в виды и рода войск Вооруженных Сил Донецкой Народной Республики и в войска, не входящие в виды и рода войск Вооруженных Сил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6D31AB">
        <w:rPr>
          <w:rFonts w:ascii="Times New Roman" w:hAnsi="Times New Roman" w:cs="Times New Roman"/>
          <w:sz w:val="28"/>
          <w:szCs w:val="28"/>
        </w:rPr>
        <w:t>Статья</w:t>
      </w:r>
      <w:r w:rsidR="006D31AB">
        <w:rPr>
          <w:rFonts w:ascii="Times New Roman" w:hAnsi="Times New Roman" w:cs="Times New Roman"/>
          <w:sz w:val="28"/>
          <w:szCs w:val="28"/>
          <w:lang w:val="en-US"/>
        </w:rPr>
        <w:t> </w:t>
      </w:r>
      <w:r w:rsidRPr="006D31AB">
        <w:rPr>
          <w:rFonts w:ascii="Times New Roman" w:hAnsi="Times New Roman" w:cs="Times New Roman"/>
          <w:sz w:val="28"/>
          <w:szCs w:val="28"/>
        </w:rPr>
        <w:t>14.</w:t>
      </w:r>
      <w:r w:rsidRPr="00125F02">
        <w:rPr>
          <w:rFonts w:ascii="Times New Roman" w:hAnsi="Times New Roman" w:cs="Times New Roman"/>
          <w:b/>
          <w:sz w:val="28"/>
          <w:szCs w:val="28"/>
        </w:rPr>
        <w:t xml:space="preserve"> Управления объединений, управления соединений и воинские части Вооруженных Сил Донецкой Народной Республики в качестве юридических лиц</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Управление объединения, управление соединения и воинская часть Вооруженных Сил Донецкой Народной Республики могут являться юридическим лицом в форме казенного учреждения.</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 xml:space="preserve">2. Решение о создании в качестве юридического лица управления сформированного объединения, управления сформированного соединения или сформированной воинской части Вооруженных Сил Донецкой Народной Республики, а также о реорганизации или ликвидации указанного </w:t>
      </w:r>
      <w:r w:rsidRPr="00125F02">
        <w:rPr>
          <w:rFonts w:ascii="Times New Roman" w:hAnsi="Times New Roman" w:cs="Times New Roman"/>
          <w:sz w:val="28"/>
          <w:szCs w:val="28"/>
        </w:rPr>
        <w:lastRenderedPageBreak/>
        <w:t>юридического лица принимается Министром обороны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3. </w:t>
      </w:r>
      <w:r w:rsidR="00601F5B" w:rsidRPr="00125F02">
        <w:rPr>
          <w:rFonts w:ascii="Times New Roman" w:hAnsi="Times New Roman" w:cs="Times New Roman"/>
          <w:sz w:val="28"/>
          <w:szCs w:val="28"/>
        </w:rPr>
        <w:t>В случае переформирования (расформирования) объединения, соединения или воинской части Вооруженных Сил Донецкой Народной Республики осуществляется реорганизация (ликвидация) соответствующего юридического лица.</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4. Управления объединений, управления соединений и воинские части Вооруженных Сил Донецкой Народной Республики в качестве юридических лиц действуют на основании общих положений, утверждаемых Министром обороны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6D31AB">
        <w:rPr>
          <w:rFonts w:ascii="Times New Roman" w:hAnsi="Times New Roman" w:cs="Times New Roman"/>
          <w:sz w:val="28"/>
          <w:szCs w:val="28"/>
        </w:rPr>
        <w:t>Статья 15.</w:t>
      </w:r>
      <w:r w:rsidRPr="00125F02">
        <w:rPr>
          <w:rFonts w:ascii="Times New Roman" w:hAnsi="Times New Roman" w:cs="Times New Roman"/>
          <w:b/>
          <w:sz w:val="28"/>
          <w:szCs w:val="28"/>
        </w:rPr>
        <w:t xml:space="preserve"> Комплектование Вооруженных Сил Донецкой Народной Республики личным составом</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Личный состав Вооруженных Сил Донецкой Народной Республики включает военнослужащих и лиц гражданского персонала (государственных гражданских служащих и работников) Вооруженных Сил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Комплектование Вооруженных Сил Донецкой Народной Республики осуществляется в соответствии с законодательством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военнослужащими – путем призыва граждан Донецкой Народной Республики на военную службу по экстерриториальному принципу и путем добровольного поступления граждан Донецкой Народной Республики (иностранных граждан) на военную службу;</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государственными гражданскими служащими;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3) работниками.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3. </w:t>
      </w:r>
      <w:r w:rsidR="00601F5B" w:rsidRPr="00125F02">
        <w:rPr>
          <w:rFonts w:ascii="Times New Roman" w:hAnsi="Times New Roman" w:cs="Times New Roman"/>
          <w:sz w:val="28"/>
          <w:szCs w:val="28"/>
        </w:rPr>
        <w:t>Перечень воинских должностей, которые могут замещаться гражданским персоналом Вооруженных Сил Донецкой Народной Республики (за исключением воинских должностей, для которых штатом предусмотрены воинские звания высших офицеров, воинских должностей, которые могут замещаться государственными гражданскими служащими), устанавливается Министром обороны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4. Для мобилизационного развертывания Вооруженных Сил Донецкой Народной Республики создается запас военно-обученных людских ресурсов.</w:t>
      </w:r>
    </w:p>
    <w:p w:rsidR="00601F5B" w:rsidRPr="00125F02" w:rsidRDefault="006D31AB"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br w:type="column"/>
      </w:r>
      <w:r>
        <w:rPr>
          <w:rFonts w:ascii="Times New Roman" w:hAnsi="Times New Roman" w:cs="Times New Roman"/>
          <w:sz w:val="28"/>
          <w:szCs w:val="28"/>
        </w:rPr>
        <w:lastRenderedPageBreak/>
        <w:t>Статья </w:t>
      </w:r>
      <w:r w:rsidR="00601F5B" w:rsidRPr="006D31AB">
        <w:rPr>
          <w:rFonts w:ascii="Times New Roman" w:hAnsi="Times New Roman" w:cs="Times New Roman"/>
          <w:sz w:val="28"/>
          <w:szCs w:val="28"/>
        </w:rPr>
        <w:t>16.</w:t>
      </w:r>
      <w:r w:rsidR="00601F5B" w:rsidRPr="00125F02">
        <w:rPr>
          <w:rFonts w:ascii="Times New Roman" w:hAnsi="Times New Roman" w:cs="Times New Roman"/>
          <w:b/>
          <w:sz w:val="28"/>
          <w:szCs w:val="28"/>
        </w:rPr>
        <w:t xml:space="preserve"> Руководство и управление Вооруженными Силами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Руководство Вооруженными Силами Донецкой Народной Республики осуществляет Глава Донецкой Народной Республики – Главнокомандующий Вооруженными Силами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Главнокомандующий Вооруженными Силами Донецкой Народной Республики в пределах своих полномочий издает приказы и директивы Главнокомандующего Вооруженными Силами Донецкой Народной Республики, обязательные для исполнения Вооруженными Силами Донецкой Народной Республики, другими войсками, воинскими формированиями и органами.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2. </w:t>
      </w:r>
      <w:r w:rsidR="00601F5B" w:rsidRPr="00125F02">
        <w:rPr>
          <w:rFonts w:ascii="Times New Roman" w:hAnsi="Times New Roman" w:cs="Times New Roman"/>
          <w:sz w:val="28"/>
          <w:szCs w:val="28"/>
        </w:rPr>
        <w:t>Управление Вооруженными Силами Донецкой Народной Республики осуществляет Министр обороны Донецкой Народной Республики через Министерство обороны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3. </w:t>
      </w:r>
      <w:r w:rsidR="00601F5B" w:rsidRPr="00125F02">
        <w:rPr>
          <w:rFonts w:ascii="Times New Roman" w:hAnsi="Times New Roman" w:cs="Times New Roman"/>
          <w:sz w:val="28"/>
          <w:szCs w:val="28"/>
        </w:rPr>
        <w:t>Руководство и управление Вооруженными Силами Донецкой Народной Республики, обучение личного состава Вооруженных Сил Донецкой Народной Республики осуществляются на любом из государственных языков Донецкой Народной Республики, выбор которого определяется нормативными актами Министерства обороны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4. </w:t>
      </w:r>
      <w:r w:rsidR="00601F5B" w:rsidRPr="00125F02">
        <w:rPr>
          <w:rFonts w:ascii="Times New Roman" w:hAnsi="Times New Roman" w:cs="Times New Roman"/>
          <w:sz w:val="28"/>
          <w:szCs w:val="28"/>
        </w:rPr>
        <w:t>Руководство и управление Вооруженными Силами Донецкой Народной Республики в военное время осуществляются в соответствии с законами, нормативными правовыми актами Главы Донецкой Народной Республики и иными нормативными правовыми актами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6D31AB">
        <w:rPr>
          <w:rFonts w:ascii="Times New Roman" w:hAnsi="Times New Roman" w:cs="Times New Roman"/>
          <w:sz w:val="28"/>
          <w:szCs w:val="28"/>
        </w:rPr>
        <w:t>17.</w:t>
      </w:r>
      <w:r w:rsidR="00601F5B" w:rsidRPr="00125F02">
        <w:rPr>
          <w:rFonts w:ascii="Times New Roman" w:hAnsi="Times New Roman" w:cs="Times New Roman"/>
          <w:b/>
          <w:sz w:val="28"/>
          <w:szCs w:val="28"/>
        </w:rPr>
        <w:t xml:space="preserve"> Дислокация Вооруженных Сил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Дислокация объединений, соединений и воинских частей Вооруженных Сил Донецкой Народной Республики осуществляется в соответствии с задачами обороны и социально-экономическими условиями мест дислокации.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2. </w:t>
      </w:r>
      <w:r w:rsidR="00601F5B" w:rsidRPr="00125F02">
        <w:rPr>
          <w:rFonts w:ascii="Times New Roman" w:hAnsi="Times New Roman" w:cs="Times New Roman"/>
          <w:sz w:val="28"/>
          <w:szCs w:val="28"/>
        </w:rPr>
        <w:t>Передислокация воинских частей и подразделений в пределах территорий, переданных в пользование Министерству обороны Донецкой Народной Республики, осуществляется по решению Министра обороны Донецкой Народной Республики, а от соединения и выше – по решению Главы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lastRenderedPageBreak/>
        <w:t>3. </w:t>
      </w:r>
      <w:r w:rsidR="00601F5B" w:rsidRPr="00125F02">
        <w:rPr>
          <w:rFonts w:ascii="Times New Roman" w:hAnsi="Times New Roman" w:cs="Times New Roman"/>
          <w:sz w:val="28"/>
          <w:szCs w:val="28"/>
        </w:rPr>
        <w:t>Дислокация объединений, соединений и воинских частей Вооруженных Сил Донецкой Народной Республики за пределами территории Донецкой Народной Республики допускается на основе международных договоров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6D31AB">
        <w:rPr>
          <w:rFonts w:ascii="Times New Roman" w:hAnsi="Times New Roman" w:cs="Times New Roman"/>
          <w:sz w:val="28"/>
          <w:szCs w:val="28"/>
        </w:rPr>
        <w:t>Статья 18.</w:t>
      </w:r>
      <w:r w:rsidRPr="00125F02">
        <w:rPr>
          <w:rFonts w:ascii="Times New Roman" w:hAnsi="Times New Roman" w:cs="Times New Roman"/>
          <w:b/>
          <w:sz w:val="28"/>
          <w:szCs w:val="28"/>
        </w:rPr>
        <w:t xml:space="preserve"> Другие войска, воинские формирования и органы</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Создание (упразднение), деятельность и комплектование других войск, воинских формирований и органов, а также управление ими осуществляется в соответствии с Конституцией Донецкой Народной Республики, законами, нормативными правовыми актами Главы Донецкой Народной Республики и иными нормативными правовыми актами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Другие войска, воинские формирования и органы:</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участвуют в разработке Плана применения Вооруженных Сил Донецкой Народной Республики, Плана оперативного оборудования территории Донецкой Народной Республики в целях обороны, государственных программ вооружения и развития оборонно-промышленного комплекса;</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участвуют совместно с Вооруженными Силами Донецкой Народной Республики в отражении агрессии против Донецкой Народной Республики в соответствии с Планом применения Вооруженных Сил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3) </w:t>
      </w:r>
      <w:r w:rsidR="00601F5B" w:rsidRPr="00125F02">
        <w:rPr>
          <w:rFonts w:ascii="Times New Roman" w:hAnsi="Times New Roman" w:cs="Times New Roman"/>
          <w:sz w:val="28"/>
          <w:szCs w:val="28"/>
        </w:rPr>
        <w:t>организуют подготовку к совместным с Вооруженными Силами Донецкой Народной Республики действиям в целях обороны;</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4) участвуют в подготовке граждан Донецкой Народной Республики к военной службе;</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5) </w:t>
      </w:r>
      <w:r w:rsidR="00601F5B" w:rsidRPr="00125F02">
        <w:rPr>
          <w:rFonts w:ascii="Times New Roman" w:hAnsi="Times New Roman" w:cs="Times New Roman"/>
          <w:sz w:val="28"/>
          <w:szCs w:val="28"/>
        </w:rPr>
        <w:t>обеспечивают осуществление мероприятий по оперативному оборудованию территории Донецкой Народной Республики и по подготовке коммуникаций в целях обороны;</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6) </w:t>
      </w:r>
      <w:r w:rsidR="00601F5B" w:rsidRPr="00125F02">
        <w:rPr>
          <w:rFonts w:ascii="Times New Roman" w:hAnsi="Times New Roman" w:cs="Times New Roman"/>
          <w:sz w:val="28"/>
          <w:szCs w:val="28"/>
        </w:rPr>
        <w:t>привлекаются к совместной с Вооруженными Силами Донецкой Народной Республики оперативной и мобилизационной подготовке;</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7) выполняют иные задачи в сфере обороны в соответствии с законами и нормативными правовыми актами Главы Донецкой Народной Республики.</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3. </w:t>
      </w:r>
      <w:r w:rsidR="00601F5B" w:rsidRPr="00125F02">
        <w:rPr>
          <w:rFonts w:ascii="Times New Roman" w:hAnsi="Times New Roman" w:cs="Times New Roman"/>
          <w:sz w:val="28"/>
          <w:szCs w:val="28"/>
        </w:rPr>
        <w:t>Вопросы координации деятельности других войск, воинских формирований и органов по выполнению задач в сфере обороны, а также координации строительства и развития других войск и воинских формирований определяются Главой Донецкой Народной Республики.</w:t>
      </w:r>
    </w:p>
    <w:p w:rsidR="006D31AB" w:rsidRDefault="006D31AB" w:rsidP="00AB7C90">
      <w:pPr>
        <w:pStyle w:val="ConsPlusTitle"/>
        <w:widowControl/>
        <w:ind w:firstLine="709"/>
        <w:jc w:val="center"/>
        <w:rPr>
          <w:rFonts w:ascii="Times New Roman" w:hAnsi="Times New Roman" w:cs="Times New Roman"/>
          <w:b w:val="0"/>
          <w:sz w:val="28"/>
          <w:szCs w:val="28"/>
        </w:rPr>
      </w:pPr>
      <w:r w:rsidRPr="006D31AB">
        <w:rPr>
          <w:rFonts w:ascii="Times New Roman" w:hAnsi="Times New Roman" w:cs="Times New Roman"/>
          <w:b w:val="0"/>
          <w:sz w:val="28"/>
          <w:szCs w:val="28"/>
        </w:rPr>
        <w:lastRenderedPageBreak/>
        <w:t>РАЗДЕЛ V</w:t>
      </w:r>
    </w:p>
    <w:p w:rsidR="00601F5B" w:rsidRPr="00125F02" w:rsidRDefault="00601F5B" w:rsidP="00AB7C90">
      <w:pPr>
        <w:pStyle w:val="ConsPlusTitle"/>
        <w:widowControl/>
        <w:ind w:firstLine="709"/>
        <w:jc w:val="center"/>
        <w:rPr>
          <w:rFonts w:ascii="Times New Roman" w:hAnsi="Times New Roman" w:cs="Times New Roman"/>
          <w:sz w:val="28"/>
          <w:szCs w:val="28"/>
        </w:rPr>
      </w:pPr>
      <w:r w:rsidRPr="00125F02">
        <w:rPr>
          <w:rFonts w:ascii="Times New Roman" w:hAnsi="Times New Roman" w:cs="Times New Roman"/>
          <w:sz w:val="28"/>
          <w:szCs w:val="28"/>
        </w:rPr>
        <w:t xml:space="preserve">СОСТОЯНИЕ ВОЙНЫ. ВОЕННОЕ ПОЛОЖЕНИЕ. МОБИЛИЗАЦИЯ. ГРАЖДАНСКАЯ ОБОРОНА. </w:t>
      </w:r>
    </w:p>
    <w:p w:rsidR="00601F5B" w:rsidRPr="00125F02" w:rsidRDefault="00601F5B" w:rsidP="00AB7C90">
      <w:pPr>
        <w:pStyle w:val="ConsPlusTitle"/>
        <w:widowControl/>
        <w:spacing w:after="240"/>
        <w:ind w:firstLine="709"/>
        <w:jc w:val="center"/>
        <w:rPr>
          <w:rFonts w:ascii="Times New Roman" w:hAnsi="Times New Roman" w:cs="Times New Roman"/>
          <w:sz w:val="28"/>
          <w:szCs w:val="28"/>
        </w:rPr>
      </w:pPr>
      <w:r w:rsidRPr="00125F02">
        <w:rPr>
          <w:rFonts w:ascii="Times New Roman" w:hAnsi="Times New Roman" w:cs="Times New Roman"/>
          <w:sz w:val="28"/>
          <w:szCs w:val="28"/>
        </w:rPr>
        <w:t>ТЕРРИТОРИАЛЬНАЯ ОБОРОНА</w:t>
      </w:r>
    </w:p>
    <w:p w:rsidR="00601F5B" w:rsidRPr="00125F02" w:rsidRDefault="00601F5B" w:rsidP="00AB7C90">
      <w:pPr>
        <w:pStyle w:val="ConsPlusNormal"/>
        <w:widowControl/>
        <w:spacing w:after="240"/>
        <w:ind w:firstLine="709"/>
        <w:jc w:val="both"/>
        <w:rPr>
          <w:rFonts w:ascii="Times New Roman" w:hAnsi="Times New Roman" w:cs="Times New Roman"/>
          <w:b/>
          <w:sz w:val="28"/>
          <w:szCs w:val="28"/>
        </w:rPr>
      </w:pPr>
      <w:r w:rsidRPr="006D31AB">
        <w:rPr>
          <w:rFonts w:ascii="Times New Roman" w:hAnsi="Times New Roman" w:cs="Times New Roman"/>
          <w:sz w:val="28"/>
          <w:szCs w:val="28"/>
        </w:rPr>
        <w:t>Статья 19.</w:t>
      </w:r>
      <w:r w:rsidRPr="00125F02">
        <w:rPr>
          <w:rFonts w:ascii="Times New Roman" w:hAnsi="Times New Roman" w:cs="Times New Roman"/>
          <w:b/>
          <w:sz w:val="28"/>
          <w:szCs w:val="28"/>
        </w:rPr>
        <w:t xml:space="preserve"> Состояние войны</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Состояние войны объявляется законом в случае вооруженного нападения на Донецкую Народную Республику другого государства или группы государств, а также в случае необходимости выполнения международных договоров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С момента объявления состояния войны или фактического начала военных действий наступает военное время, которое истекает с момента объявления о прекращении военных действий, но не ранее их фактического прекращения.</w:t>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6D31AB">
        <w:rPr>
          <w:rFonts w:ascii="Times New Roman" w:hAnsi="Times New Roman" w:cs="Times New Roman"/>
          <w:sz w:val="28"/>
          <w:szCs w:val="28"/>
        </w:rPr>
        <w:t>Статья 20.</w:t>
      </w:r>
      <w:r w:rsidRPr="00125F02">
        <w:rPr>
          <w:rFonts w:ascii="Times New Roman" w:hAnsi="Times New Roman" w:cs="Times New Roman"/>
          <w:b/>
          <w:sz w:val="28"/>
          <w:szCs w:val="28"/>
        </w:rPr>
        <w:t xml:space="preserve"> Военное положение</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 xml:space="preserve">Основания и порядок введения и отмены военного положения, а также режим военного положения определяется Конституцией Донецкой Народной Республики и законом. </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Вооруженные Силы Донецкой Народной Республики, другие войска, воинские формирования и органы применяются в период действия военного положения в соответствии с общепризнанными принципами и нормами международного права и международными договорами Донецкой Народной Республики, законами, актами Главы Донецкой Народной Республики и иными нормативными правовыми актами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6D31AB">
        <w:rPr>
          <w:rFonts w:ascii="Times New Roman" w:hAnsi="Times New Roman" w:cs="Times New Roman"/>
          <w:sz w:val="28"/>
          <w:szCs w:val="28"/>
        </w:rPr>
        <w:t>Статья 21.</w:t>
      </w:r>
      <w:r w:rsidRPr="00125F02">
        <w:rPr>
          <w:rFonts w:ascii="Times New Roman" w:hAnsi="Times New Roman" w:cs="Times New Roman"/>
          <w:b/>
          <w:sz w:val="28"/>
          <w:szCs w:val="28"/>
        </w:rPr>
        <w:t xml:space="preserve"> Мобилизация</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 xml:space="preserve">1. Порядок мобилизационной подготовки и проведения мобилизации определяется </w:t>
      </w:r>
      <w:hyperlink r:id="rId9" w:history="1">
        <w:r w:rsidRPr="00125F02">
          <w:rPr>
            <w:rStyle w:val="aa"/>
            <w:rFonts w:ascii="Times New Roman" w:hAnsi="Times New Roman"/>
            <w:sz w:val="28"/>
            <w:szCs w:val="28"/>
          </w:rPr>
          <w:t>Законом Донецкой Народной Республики «О мобилизационной подготовке и мобилизации в Донецкой Народной Республике»</w:t>
        </w:r>
      </w:hyperlink>
      <w:r w:rsidRPr="00125F02">
        <w:rPr>
          <w:rFonts w:ascii="Times New Roman" w:hAnsi="Times New Roman" w:cs="Times New Roman"/>
          <w:sz w:val="28"/>
          <w:szCs w:val="28"/>
        </w:rPr>
        <w:t xml:space="preserve"> от 26.02.2015 года № 10-</w:t>
      </w:r>
      <w:r w:rsidRPr="00125F02">
        <w:rPr>
          <w:rFonts w:ascii="Times New Roman" w:hAnsi="Times New Roman" w:cs="Times New Roman"/>
          <w:sz w:val="28"/>
          <w:szCs w:val="28"/>
          <w:lang w:val="en-US"/>
        </w:rPr>
        <w:t>I</w:t>
      </w:r>
      <w:r w:rsidRPr="00125F02">
        <w:rPr>
          <w:rFonts w:ascii="Times New Roman" w:hAnsi="Times New Roman" w:cs="Times New Roman"/>
          <w:sz w:val="28"/>
          <w:szCs w:val="28"/>
        </w:rPr>
        <w:t>НС, другими законами, актами Главы Донецкой Народной Республики и иными нормативными правовыми актами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6D31AB">
        <w:rPr>
          <w:rFonts w:ascii="Times New Roman" w:hAnsi="Times New Roman" w:cs="Times New Roman"/>
          <w:sz w:val="28"/>
          <w:szCs w:val="28"/>
        </w:rPr>
        <w:t>Статья 22.</w:t>
      </w:r>
      <w:r w:rsidRPr="00125F02">
        <w:rPr>
          <w:rFonts w:ascii="Times New Roman" w:hAnsi="Times New Roman" w:cs="Times New Roman"/>
          <w:b/>
          <w:sz w:val="28"/>
          <w:szCs w:val="28"/>
        </w:rPr>
        <w:t xml:space="preserve"> Гражданская оборона</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1. Задачи, организация и ведение гражданской обороны определяются в соответствии с законодательством Донецкой Народной Республики.</w:t>
      </w:r>
    </w:p>
    <w:p w:rsidR="0041389E"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br w:type="column"/>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6D31AB">
        <w:rPr>
          <w:rFonts w:ascii="Times New Roman" w:hAnsi="Times New Roman" w:cs="Times New Roman"/>
          <w:sz w:val="28"/>
          <w:szCs w:val="28"/>
        </w:rPr>
        <w:t>Статья 23.</w:t>
      </w:r>
      <w:r w:rsidRPr="00125F02">
        <w:rPr>
          <w:rFonts w:ascii="Times New Roman" w:hAnsi="Times New Roman" w:cs="Times New Roman"/>
          <w:b/>
          <w:sz w:val="28"/>
          <w:szCs w:val="28"/>
        </w:rPr>
        <w:t xml:space="preserve"> Территориальная оборона</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Территориальная оборона организуется в целях защиты населения, объектов и коммуникаций на территории Донецкой Народной Республики от действий противника, диверсионных или террористических актов, а также введения и поддержания режимов чрезвычайного положения и военного положения.</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2. </w:t>
      </w:r>
      <w:r w:rsidR="00601F5B" w:rsidRPr="00125F02">
        <w:rPr>
          <w:rFonts w:ascii="Times New Roman" w:hAnsi="Times New Roman" w:cs="Times New Roman"/>
          <w:sz w:val="28"/>
          <w:szCs w:val="28"/>
        </w:rPr>
        <w:t>Общие задачи и организация территориальной обороны определяются законодательством Донецкой Народной Республики.</w:t>
      </w:r>
    </w:p>
    <w:p w:rsidR="0041389E" w:rsidRDefault="0041389E" w:rsidP="007A40BC">
      <w:pPr>
        <w:pStyle w:val="ConsPlusTitle"/>
        <w:widowControl/>
        <w:spacing w:after="240"/>
        <w:ind w:firstLine="709"/>
        <w:jc w:val="center"/>
        <w:rPr>
          <w:rFonts w:ascii="Times New Roman" w:hAnsi="Times New Roman" w:cs="Times New Roman"/>
          <w:b w:val="0"/>
          <w:sz w:val="28"/>
          <w:szCs w:val="28"/>
        </w:rPr>
      </w:pPr>
    </w:p>
    <w:p w:rsidR="006D31AB" w:rsidRPr="006D31AB" w:rsidRDefault="006D31AB" w:rsidP="007A40BC">
      <w:pPr>
        <w:pStyle w:val="ConsPlusTitle"/>
        <w:widowControl/>
        <w:spacing w:after="240"/>
        <w:ind w:firstLine="709"/>
        <w:jc w:val="center"/>
        <w:rPr>
          <w:rFonts w:ascii="Times New Roman" w:hAnsi="Times New Roman" w:cs="Times New Roman"/>
          <w:b w:val="0"/>
          <w:sz w:val="28"/>
          <w:szCs w:val="28"/>
        </w:rPr>
      </w:pPr>
      <w:r w:rsidRPr="006D31AB">
        <w:rPr>
          <w:rFonts w:ascii="Times New Roman" w:hAnsi="Times New Roman" w:cs="Times New Roman"/>
          <w:b w:val="0"/>
          <w:sz w:val="28"/>
          <w:szCs w:val="28"/>
        </w:rPr>
        <w:t>РАЗДЕЛ VI</w:t>
      </w:r>
    </w:p>
    <w:p w:rsidR="00601F5B" w:rsidRPr="00125F02" w:rsidRDefault="00601F5B" w:rsidP="007A40BC">
      <w:pPr>
        <w:pStyle w:val="ConsPlusTitle"/>
        <w:widowControl/>
        <w:spacing w:after="240"/>
        <w:ind w:firstLine="709"/>
        <w:jc w:val="center"/>
        <w:rPr>
          <w:rFonts w:ascii="Times New Roman" w:hAnsi="Times New Roman" w:cs="Times New Roman"/>
          <w:sz w:val="28"/>
          <w:szCs w:val="28"/>
        </w:rPr>
      </w:pPr>
      <w:r w:rsidRPr="00125F02">
        <w:rPr>
          <w:rFonts w:ascii="Times New Roman" w:hAnsi="Times New Roman" w:cs="Times New Roman"/>
          <w:sz w:val="28"/>
          <w:szCs w:val="28"/>
        </w:rPr>
        <w:t>ЗАКЛЮЧИТЕЛЬНЫЕ ПОЛОЖЕНИЯ</w:t>
      </w:r>
    </w:p>
    <w:p w:rsidR="00601F5B" w:rsidRPr="00125F02" w:rsidRDefault="006D31AB"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6D31AB">
        <w:rPr>
          <w:rFonts w:ascii="Times New Roman" w:hAnsi="Times New Roman" w:cs="Times New Roman"/>
          <w:sz w:val="28"/>
          <w:szCs w:val="28"/>
        </w:rPr>
        <w:t>24.</w:t>
      </w:r>
      <w:r w:rsidR="00601F5B" w:rsidRPr="00125F02">
        <w:rPr>
          <w:rFonts w:ascii="Times New Roman" w:hAnsi="Times New Roman" w:cs="Times New Roman"/>
          <w:b/>
          <w:sz w:val="28"/>
          <w:szCs w:val="28"/>
        </w:rPr>
        <w:t xml:space="preserve"> Ограничение деятельности политических партий и общественных объединений в Вооруженных Силах Донецкой Народной Республики, других войсках, воинских формированиях и органах</w:t>
      </w:r>
    </w:p>
    <w:p w:rsidR="00601F5B" w:rsidRPr="00125F02" w:rsidRDefault="006D31AB"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Деятельность политических партий, других общественных объединений, преследующих политические цели, а также образование их структур в Вооруженных Силах Донецкой Народной Республики, других войсках, воинских формированиях и органах запрещается.</w:t>
      </w:r>
    </w:p>
    <w:p w:rsidR="00601F5B" w:rsidRPr="00125F02" w:rsidRDefault="0041389E"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2. </w:t>
      </w:r>
      <w:r w:rsidR="00601F5B" w:rsidRPr="00125F02">
        <w:rPr>
          <w:rFonts w:ascii="Times New Roman" w:hAnsi="Times New Roman" w:cs="Times New Roman"/>
          <w:sz w:val="28"/>
          <w:szCs w:val="28"/>
        </w:rPr>
        <w:t>В Вооруженных Силах Донецкой Народной Республики, других войсках, воинских формированиях и органах запрещается ведение любой политической пропаганды и агитации, в том числе предвыборной.</w:t>
      </w:r>
    </w:p>
    <w:p w:rsidR="00601F5B" w:rsidRPr="00125F02" w:rsidRDefault="0041389E"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3. </w:t>
      </w:r>
      <w:r w:rsidR="00601F5B" w:rsidRPr="00125F02">
        <w:rPr>
          <w:rFonts w:ascii="Times New Roman" w:hAnsi="Times New Roman" w:cs="Times New Roman"/>
          <w:sz w:val="28"/>
          <w:szCs w:val="28"/>
        </w:rPr>
        <w:t>Запрещается использование штатных должностей и финансовых средств Вооруженных Сил Донецкой Народной Республики, других войск, воинских формирований и органов для создания структур и осуществления деятельности политических партий, а также других общественных объединений, преследующих политические цели.</w:t>
      </w:r>
    </w:p>
    <w:p w:rsidR="00601F5B" w:rsidRPr="00125F02" w:rsidRDefault="00601F5B" w:rsidP="00683C52">
      <w:pPr>
        <w:spacing w:after="240" w:line="240" w:lineRule="auto"/>
        <w:ind w:firstLine="709"/>
        <w:jc w:val="both"/>
        <w:rPr>
          <w:rFonts w:ascii="Times New Roman" w:hAnsi="Times New Roman"/>
          <w:b/>
          <w:noProof/>
          <w:sz w:val="28"/>
          <w:szCs w:val="28"/>
        </w:rPr>
      </w:pPr>
      <w:r w:rsidRPr="0041389E">
        <w:rPr>
          <w:rFonts w:ascii="Times New Roman" w:hAnsi="Times New Roman"/>
          <w:noProof/>
          <w:sz w:val="28"/>
          <w:szCs w:val="28"/>
        </w:rPr>
        <w:t>Статья 25.</w:t>
      </w:r>
      <w:r w:rsidRPr="00125F02">
        <w:rPr>
          <w:rFonts w:ascii="Times New Roman" w:hAnsi="Times New Roman"/>
          <w:b/>
          <w:noProof/>
          <w:sz w:val="28"/>
          <w:szCs w:val="28"/>
        </w:rPr>
        <w:t xml:space="preserve"> Военная полиция Вооруженных Сил Донецкой Народной Республики</w:t>
      </w:r>
    </w:p>
    <w:p w:rsidR="00601F5B" w:rsidRPr="00125F02" w:rsidRDefault="0041389E" w:rsidP="00683C52">
      <w:pPr>
        <w:spacing w:after="240" w:line="240" w:lineRule="auto"/>
        <w:ind w:firstLine="709"/>
        <w:jc w:val="both"/>
        <w:rPr>
          <w:rFonts w:ascii="Times New Roman" w:hAnsi="Times New Roman"/>
          <w:noProof/>
          <w:sz w:val="28"/>
          <w:szCs w:val="28"/>
        </w:rPr>
      </w:pPr>
      <w:r>
        <w:rPr>
          <w:rFonts w:ascii="Times New Roman" w:hAnsi="Times New Roman"/>
          <w:noProof/>
          <w:sz w:val="28"/>
          <w:szCs w:val="28"/>
        </w:rPr>
        <w:t>1. </w:t>
      </w:r>
      <w:r w:rsidR="00601F5B" w:rsidRPr="00125F02">
        <w:rPr>
          <w:rFonts w:ascii="Times New Roman" w:hAnsi="Times New Roman"/>
          <w:noProof/>
          <w:sz w:val="28"/>
          <w:szCs w:val="28"/>
        </w:rPr>
        <w:t xml:space="preserve">Военная полиция Вооруженных Сил Донецкой Народной Республики (далее – военная полиция) предназначена для защиты жизни, здоровья, прав и свобод военнослужащих Вооруженных Сил Донецкой Народной Республики, лиц гражданского персонала, граждан, проходящих военные сборы в Вооруженных Силах Донецкой Народной Республики, обеспечения в Вооруженных Силах Донецкой Народной Республики </w:t>
      </w:r>
      <w:r w:rsidR="00601F5B" w:rsidRPr="00125F02">
        <w:rPr>
          <w:rFonts w:ascii="Times New Roman" w:hAnsi="Times New Roman"/>
          <w:noProof/>
          <w:sz w:val="28"/>
          <w:szCs w:val="28"/>
        </w:rPr>
        <w:lastRenderedPageBreak/>
        <w:t>законности, правопорядка, воинской дисциплины, безопасности дорожного движения, охраны объектов Вооруженных Сил Донецкой Народной Республики, а также в пределах своей компетенции противодействия преступности и защиты других охраняемых законом правоотношений в сфере обороны.</w:t>
      </w:r>
    </w:p>
    <w:p w:rsidR="00601F5B" w:rsidRPr="00125F02" w:rsidRDefault="0041389E" w:rsidP="00683C52">
      <w:pPr>
        <w:spacing w:after="240" w:line="240" w:lineRule="auto"/>
        <w:ind w:firstLine="709"/>
        <w:jc w:val="both"/>
        <w:rPr>
          <w:rFonts w:ascii="Times New Roman" w:hAnsi="Times New Roman"/>
          <w:noProof/>
          <w:sz w:val="28"/>
          <w:szCs w:val="28"/>
        </w:rPr>
      </w:pPr>
      <w:r>
        <w:rPr>
          <w:rFonts w:ascii="Times New Roman" w:hAnsi="Times New Roman"/>
          <w:noProof/>
          <w:sz w:val="28"/>
          <w:szCs w:val="28"/>
        </w:rPr>
        <w:t>2. </w:t>
      </w:r>
      <w:r w:rsidR="00601F5B" w:rsidRPr="00125F02">
        <w:rPr>
          <w:rFonts w:ascii="Times New Roman" w:hAnsi="Times New Roman"/>
          <w:noProof/>
          <w:sz w:val="28"/>
          <w:szCs w:val="28"/>
        </w:rPr>
        <w:t>Основные направления деятельности, функции и полномочия военной полиции определяются законами, общевоинскими уставами, Уставом военной полиции Вооруженных Сил Донецкой Народной Республики и иными нормативными правовыми актами Донецкой Народной Республики.</w:t>
      </w:r>
    </w:p>
    <w:p w:rsidR="00601F5B" w:rsidRPr="00125F02" w:rsidRDefault="0041389E" w:rsidP="00683C52">
      <w:pPr>
        <w:spacing w:after="240" w:line="240" w:lineRule="auto"/>
        <w:ind w:firstLine="709"/>
        <w:jc w:val="both"/>
        <w:rPr>
          <w:rFonts w:ascii="Times New Roman" w:hAnsi="Times New Roman"/>
          <w:noProof/>
          <w:sz w:val="28"/>
          <w:szCs w:val="28"/>
        </w:rPr>
      </w:pPr>
      <w:r>
        <w:rPr>
          <w:rFonts w:ascii="Times New Roman" w:hAnsi="Times New Roman"/>
          <w:noProof/>
          <w:sz w:val="28"/>
          <w:szCs w:val="28"/>
        </w:rPr>
        <w:t>3. </w:t>
      </w:r>
      <w:r w:rsidR="00601F5B" w:rsidRPr="00125F02">
        <w:rPr>
          <w:rFonts w:ascii="Times New Roman" w:hAnsi="Times New Roman"/>
          <w:noProof/>
          <w:sz w:val="28"/>
          <w:szCs w:val="28"/>
        </w:rPr>
        <w:t>Руководство военной полицией осуществляет Министр обороны Донецкой Народной Республики.</w:t>
      </w:r>
    </w:p>
    <w:p w:rsidR="00601F5B" w:rsidRPr="00125F02" w:rsidRDefault="0041389E" w:rsidP="00683C52">
      <w:pPr>
        <w:spacing w:after="240" w:line="240" w:lineRule="auto"/>
        <w:ind w:firstLine="709"/>
        <w:jc w:val="both"/>
        <w:rPr>
          <w:rFonts w:ascii="Times New Roman" w:hAnsi="Times New Roman"/>
          <w:noProof/>
          <w:sz w:val="28"/>
          <w:szCs w:val="28"/>
        </w:rPr>
      </w:pPr>
      <w:r>
        <w:rPr>
          <w:rFonts w:ascii="Times New Roman" w:hAnsi="Times New Roman"/>
          <w:noProof/>
          <w:sz w:val="28"/>
          <w:szCs w:val="28"/>
        </w:rPr>
        <w:t>4. </w:t>
      </w:r>
      <w:r w:rsidR="00601F5B" w:rsidRPr="00125F02">
        <w:rPr>
          <w:rFonts w:ascii="Times New Roman" w:hAnsi="Times New Roman"/>
          <w:noProof/>
          <w:sz w:val="28"/>
          <w:szCs w:val="28"/>
        </w:rPr>
        <w:t>Военная полиция входит в состав Вооруженных Сил Донецкой Народной Республики. Организационная структура, состав и штатная численность органов и подразделений военной полиции определяются Министром обороны Донецкой Народной Республики в пределах установленной штатной численности военнослужащих и гражданского персонала Вооруженных Сил Донецкой Народной Республики.</w:t>
      </w:r>
    </w:p>
    <w:p w:rsidR="00601F5B" w:rsidRPr="00125F02" w:rsidRDefault="0041389E"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noProof/>
          <w:sz w:val="28"/>
          <w:szCs w:val="28"/>
        </w:rPr>
        <w:t>5. </w:t>
      </w:r>
      <w:r w:rsidR="00601F5B" w:rsidRPr="00125F02">
        <w:rPr>
          <w:rFonts w:ascii="Times New Roman" w:hAnsi="Times New Roman" w:cs="Times New Roman"/>
          <w:noProof/>
          <w:sz w:val="28"/>
          <w:szCs w:val="28"/>
        </w:rPr>
        <w:t>Военнослужащие военной полиции имеют право применять физическую силу, в том числе приемы борьбы, специальные средства, огнестрельное оружие, боевую и специальную технику в случаях и порядке, которые предусмотрены законами, общевоинскими уставами и Уставом военной полиции Вооруженных Сил Донецкой Народной Республики.</w:t>
      </w:r>
    </w:p>
    <w:p w:rsidR="00601F5B" w:rsidRPr="00125F02" w:rsidRDefault="0041389E"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41389E">
        <w:rPr>
          <w:rFonts w:ascii="Times New Roman" w:hAnsi="Times New Roman" w:cs="Times New Roman"/>
          <w:sz w:val="28"/>
          <w:szCs w:val="28"/>
        </w:rPr>
        <w:t>26.</w:t>
      </w:r>
      <w:r w:rsidR="00601F5B" w:rsidRPr="00125F02">
        <w:rPr>
          <w:rFonts w:ascii="Times New Roman" w:hAnsi="Times New Roman" w:cs="Times New Roman"/>
          <w:b/>
          <w:sz w:val="28"/>
          <w:szCs w:val="28"/>
        </w:rPr>
        <w:t xml:space="preserve"> Обеспечение законности в Вооруженных Силах Донецкой Народной Республики, других войсках, воинских формированиях и органах</w:t>
      </w:r>
    </w:p>
    <w:p w:rsidR="00601F5B" w:rsidRPr="00125F02" w:rsidRDefault="0041389E"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Надзор за законностью и расследование дел о преступлениях в Вооруженных Силах Донецкой Народной Республики, других войсках, воинских формированиях и органах осуществляются Генеральным прокурором Донецкой Народной Республики и подчиненными ему прокурорами.</w:t>
      </w:r>
    </w:p>
    <w:p w:rsidR="00601F5B" w:rsidRPr="00125F02" w:rsidRDefault="0041389E"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2. </w:t>
      </w:r>
      <w:r w:rsidR="00601F5B" w:rsidRPr="00125F02">
        <w:rPr>
          <w:rFonts w:ascii="Times New Roman" w:hAnsi="Times New Roman" w:cs="Times New Roman"/>
          <w:sz w:val="28"/>
          <w:szCs w:val="28"/>
        </w:rPr>
        <w:t>Рассмотрение гражданских и уголовных дел в Вооруженных Силах Донецкой Народной Республики, других войсках, воинских формированиях и органах осуществляют суды в соответствии с законодательством Донецкой Народной Республики.</w:t>
      </w:r>
    </w:p>
    <w:p w:rsidR="0041389E" w:rsidRDefault="0041389E"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br w:type="column"/>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41389E">
        <w:rPr>
          <w:rFonts w:ascii="Times New Roman" w:hAnsi="Times New Roman" w:cs="Times New Roman"/>
          <w:sz w:val="28"/>
          <w:szCs w:val="28"/>
        </w:rPr>
        <w:t>Статья 27.</w:t>
      </w:r>
      <w:r w:rsidRPr="00125F02">
        <w:rPr>
          <w:rFonts w:ascii="Times New Roman" w:hAnsi="Times New Roman" w:cs="Times New Roman"/>
          <w:b/>
          <w:sz w:val="28"/>
          <w:szCs w:val="28"/>
        </w:rPr>
        <w:t xml:space="preserve"> Финансовое обеспечение обороны</w:t>
      </w:r>
    </w:p>
    <w:p w:rsidR="00601F5B" w:rsidRPr="00125F02" w:rsidRDefault="0041389E"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Реализация мероприятий в сфере обороны в соответствии с настоящим Законом является расходным обязательством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sz w:val="28"/>
          <w:szCs w:val="28"/>
        </w:rPr>
      </w:pPr>
      <w:r w:rsidRPr="00125F02">
        <w:rPr>
          <w:rFonts w:ascii="Times New Roman" w:hAnsi="Times New Roman" w:cs="Times New Roman"/>
          <w:sz w:val="28"/>
          <w:szCs w:val="28"/>
        </w:rPr>
        <w:t>2. Расходы на выполнение Вооруженными Силами Донецкой Народной Республики задач, не связанных с их предназначением, осуществляются по решениям Совета Министров Донецкой Народной Республики в соответствии с законодательством Донецкой Народной Республики.</w:t>
      </w:r>
    </w:p>
    <w:p w:rsidR="00601F5B" w:rsidRPr="00125F02" w:rsidRDefault="00601F5B" w:rsidP="00683C52">
      <w:pPr>
        <w:pStyle w:val="ConsPlusNormal"/>
        <w:widowControl/>
        <w:spacing w:after="240"/>
        <w:ind w:firstLine="709"/>
        <w:jc w:val="both"/>
        <w:rPr>
          <w:rFonts w:ascii="Times New Roman" w:hAnsi="Times New Roman" w:cs="Times New Roman"/>
          <w:b/>
          <w:sz w:val="28"/>
          <w:szCs w:val="28"/>
        </w:rPr>
      </w:pPr>
      <w:r w:rsidRPr="0041389E">
        <w:rPr>
          <w:rFonts w:ascii="Times New Roman" w:hAnsi="Times New Roman" w:cs="Times New Roman"/>
          <w:sz w:val="28"/>
          <w:szCs w:val="28"/>
        </w:rPr>
        <w:t>Статья</w:t>
      </w:r>
      <w:r w:rsidR="0041389E">
        <w:rPr>
          <w:rFonts w:ascii="Times New Roman" w:hAnsi="Times New Roman" w:cs="Times New Roman"/>
          <w:sz w:val="28"/>
          <w:szCs w:val="28"/>
        </w:rPr>
        <w:t> </w:t>
      </w:r>
      <w:r w:rsidRPr="0041389E">
        <w:rPr>
          <w:rFonts w:ascii="Times New Roman" w:hAnsi="Times New Roman" w:cs="Times New Roman"/>
          <w:sz w:val="28"/>
          <w:szCs w:val="28"/>
        </w:rPr>
        <w:t>28.</w:t>
      </w:r>
      <w:r w:rsidRPr="00125F02">
        <w:rPr>
          <w:rFonts w:ascii="Times New Roman" w:hAnsi="Times New Roman" w:cs="Times New Roman"/>
          <w:b/>
          <w:sz w:val="28"/>
          <w:szCs w:val="28"/>
        </w:rPr>
        <w:t xml:space="preserve"> Ответственность за нарушение законодательства Донецкой Народной Республики в сфере обороны</w:t>
      </w:r>
    </w:p>
    <w:p w:rsidR="00601F5B" w:rsidRPr="00125F02" w:rsidRDefault="0041389E"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Должностные лица органов государственной власти Донецкой Народной Республики, органов местного самоуправления, предприятий, учреждений и организаций независимо от форм собственности и граждане, виновные в невыполнении возложенных на них обязанностей по обороне или препятствующие выполнению задач обороны, несут ответственность в соответствии с законодательством Донецкой Народной Республики.</w:t>
      </w:r>
    </w:p>
    <w:p w:rsidR="00601F5B" w:rsidRPr="00125F02" w:rsidRDefault="0041389E" w:rsidP="00683C52">
      <w:pPr>
        <w:pStyle w:val="ConsPlusNormal"/>
        <w:widowControl/>
        <w:spacing w:after="240"/>
        <w:ind w:firstLine="709"/>
        <w:jc w:val="both"/>
        <w:rPr>
          <w:rFonts w:ascii="Times New Roman" w:hAnsi="Times New Roman" w:cs="Times New Roman"/>
          <w:b/>
          <w:sz w:val="28"/>
          <w:szCs w:val="28"/>
        </w:rPr>
      </w:pPr>
      <w:r>
        <w:rPr>
          <w:rFonts w:ascii="Times New Roman" w:hAnsi="Times New Roman" w:cs="Times New Roman"/>
          <w:sz w:val="28"/>
          <w:szCs w:val="28"/>
        </w:rPr>
        <w:t>Статья </w:t>
      </w:r>
      <w:r w:rsidR="00601F5B" w:rsidRPr="0041389E">
        <w:rPr>
          <w:rFonts w:ascii="Times New Roman" w:hAnsi="Times New Roman" w:cs="Times New Roman"/>
          <w:sz w:val="28"/>
          <w:szCs w:val="28"/>
        </w:rPr>
        <w:t>29.</w:t>
      </w:r>
      <w:r w:rsidR="00601F5B" w:rsidRPr="00125F02">
        <w:rPr>
          <w:rFonts w:ascii="Times New Roman" w:hAnsi="Times New Roman" w:cs="Times New Roman"/>
          <w:b/>
          <w:sz w:val="28"/>
          <w:szCs w:val="28"/>
        </w:rPr>
        <w:t xml:space="preserve"> Вступление в силу настоящего Закона</w:t>
      </w:r>
    </w:p>
    <w:p w:rsidR="00601F5B" w:rsidRPr="00125F02" w:rsidRDefault="0041389E" w:rsidP="003161DD">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1. </w:t>
      </w:r>
      <w:r w:rsidR="00601F5B" w:rsidRPr="00125F02">
        <w:rPr>
          <w:rFonts w:ascii="Times New Roman" w:hAnsi="Times New Roman" w:cs="Times New Roman"/>
          <w:sz w:val="28"/>
          <w:szCs w:val="28"/>
        </w:rPr>
        <w:t>Настоящий Закон вступает в силу со дня его официального опубликования.</w:t>
      </w:r>
    </w:p>
    <w:p w:rsidR="00601F5B" w:rsidRPr="00125F02" w:rsidRDefault="0041389E"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t>2. </w:t>
      </w:r>
      <w:r w:rsidR="00601F5B" w:rsidRPr="00125F02">
        <w:rPr>
          <w:rFonts w:ascii="Times New Roman" w:hAnsi="Times New Roman" w:cs="Times New Roman"/>
          <w:sz w:val="28"/>
          <w:szCs w:val="28"/>
        </w:rPr>
        <w:t>Предложить Главе Донецкой Народной Республики и поручить Совету Министров Донецкой Народной Республики привести свои нормативные правовые акты в соответствие с настоящим Законом.</w:t>
      </w:r>
    </w:p>
    <w:p w:rsidR="0041389E" w:rsidRDefault="0041389E" w:rsidP="007A40BC">
      <w:pPr>
        <w:widowControl w:val="0"/>
        <w:autoSpaceDE w:val="0"/>
        <w:autoSpaceDN w:val="0"/>
        <w:adjustRightInd w:val="0"/>
        <w:spacing w:after="240" w:line="240" w:lineRule="auto"/>
        <w:ind w:firstLine="709"/>
        <w:jc w:val="center"/>
        <w:rPr>
          <w:rFonts w:ascii="Times New Roman" w:hAnsi="Times New Roman"/>
          <w:bCs/>
          <w:iCs/>
          <w:sz w:val="28"/>
          <w:szCs w:val="28"/>
        </w:rPr>
      </w:pPr>
    </w:p>
    <w:p w:rsidR="0041389E" w:rsidRDefault="0041389E" w:rsidP="007A40BC">
      <w:pPr>
        <w:widowControl w:val="0"/>
        <w:autoSpaceDE w:val="0"/>
        <w:autoSpaceDN w:val="0"/>
        <w:adjustRightInd w:val="0"/>
        <w:spacing w:after="240" w:line="240" w:lineRule="auto"/>
        <w:ind w:firstLine="709"/>
        <w:jc w:val="center"/>
        <w:rPr>
          <w:rFonts w:ascii="Times New Roman" w:hAnsi="Times New Roman"/>
          <w:b/>
          <w:bCs/>
          <w:iCs/>
          <w:sz w:val="28"/>
          <w:szCs w:val="28"/>
        </w:rPr>
      </w:pPr>
      <w:r>
        <w:rPr>
          <w:rFonts w:ascii="Times New Roman" w:hAnsi="Times New Roman"/>
          <w:bCs/>
          <w:iCs/>
          <w:sz w:val="28"/>
          <w:szCs w:val="28"/>
        </w:rPr>
        <w:t>РАЗДЕЛ VII</w:t>
      </w:r>
    </w:p>
    <w:p w:rsidR="00601F5B" w:rsidRPr="00125F02" w:rsidRDefault="00601F5B" w:rsidP="007A40BC">
      <w:pPr>
        <w:widowControl w:val="0"/>
        <w:autoSpaceDE w:val="0"/>
        <w:autoSpaceDN w:val="0"/>
        <w:adjustRightInd w:val="0"/>
        <w:spacing w:after="240" w:line="240" w:lineRule="auto"/>
        <w:ind w:firstLine="709"/>
        <w:jc w:val="center"/>
        <w:rPr>
          <w:rFonts w:ascii="Times New Roman" w:hAnsi="Times New Roman"/>
          <w:b/>
          <w:bCs/>
          <w:iCs/>
          <w:sz w:val="28"/>
          <w:szCs w:val="28"/>
        </w:rPr>
      </w:pPr>
      <w:r w:rsidRPr="00125F02">
        <w:rPr>
          <w:rFonts w:ascii="Times New Roman" w:hAnsi="Times New Roman"/>
          <w:b/>
          <w:bCs/>
          <w:iCs/>
          <w:sz w:val="28"/>
          <w:szCs w:val="28"/>
        </w:rPr>
        <w:t>ПЕРЕХОДНЫЕ ПОЛОЖЕНИЯ</w:t>
      </w:r>
    </w:p>
    <w:p w:rsidR="00601F5B" w:rsidRPr="00125F02" w:rsidRDefault="0041389E" w:rsidP="00683C52">
      <w:pPr>
        <w:widowControl w:val="0"/>
        <w:autoSpaceDE w:val="0"/>
        <w:autoSpaceDN w:val="0"/>
        <w:adjustRightInd w:val="0"/>
        <w:spacing w:after="240" w:line="240" w:lineRule="auto"/>
        <w:ind w:firstLine="709"/>
        <w:jc w:val="both"/>
        <w:rPr>
          <w:rFonts w:ascii="Times New Roman" w:hAnsi="Times New Roman"/>
          <w:sz w:val="28"/>
          <w:szCs w:val="28"/>
        </w:rPr>
      </w:pPr>
      <w:r>
        <w:rPr>
          <w:rFonts w:ascii="Times New Roman" w:hAnsi="Times New Roman"/>
          <w:sz w:val="28"/>
          <w:szCs w:val="28"/>
        </w:rPr>
        <w:t>1. </w:t>
      </w:r>
      <w:r w:rsidR="00601F5B" w:rsidRPr="00125F02">
        <w:rPr>
          <w:rFonts w:ascii="Times New Roman" w:hAnsi="Times New Roman"/>
          <w:sz w:val="28"/>
          <w:szCs w:val="28"/>
        </w:rPr>
        <w:t>До принятия законодательства Донецкой Народной Республики, регулирующего вопросы гражданства, в понимании подпункта 26 статьи 6, подпункта 3 пункта 3 статьи 10 и подпункта 4 пункта 2 статьи 18 настоящего Закона гражданами Донецкой Народной Республики являются лица, официально проживающие на территории, на которую распространяется суверенитет Донецкой Народной Республики.</w:t>
      </w:r>
    </w:p>
    <w:p w:rsidR="00601F5B" w:rsidRDefault="0041389E" w:rsidP="00683C52">
      <w:pPr>
        <w:pStyle w:val="ConsPlusNormal"/>
        <w:widowControl/>
        <w:spacing w:after="240"/>
        <w:ind w:firstLine="709"/>
        <w:jc w:val="both"/>
        <w:rPr>
          <w:rFonts w:ascii="Times New Roman" w:hAnsi="Times New Roman" w:cs="Times New Roman"/>
          <w:sz w:val="28"/>
          <w:szCs w:val="28"/>
        </w:rPr>
      </w:pPr>
      <w:r>
        <w:rPr>
          <w:rFonts w:ascii="Times New Roman" w:hAnsi="Times New Roman" w:cs="Times New Roman"/>
          <w:sz w:val="28"/>
          <w:szCs w:val="28"/>
        </w:rPr>
        <w:br w:type="column"/>
      </w:r>
      <w:r>
        <w:rPr>
          <w:rFonts w:ascii="Times New Roman" w:hAnsi="Times New Roman" w:cs="Times New Roman"/>
          <w:sz w:val="28"/>
          <w:szCs w:val="28"/>
        </w:rPr>
        <w:lastRenderedPageBreak/>
        <w:t>2. </w:t>
      </w:r>
      <w:r w:rsidR="00601F5B">
        <w:rPr>
          <w:rFonts w:ascii="Times New Roman" w:hAnsi="Times New Roman"/>
          <w:sz w:val="28"/>
          <w:szCs w:val="28"/>
        </w:rPr>
        <w:t>Д</w:t>
      </w:r>
      <w:r w:rsidR="00601F5B" w:rsidRPr="00CD603B">
        <w:rPr>
          <w:rFonts w:ascii="Times New Roman" w:hAnsi="Times New Roman"/>
          <w:sz w:val="28"/>
          <w:szCs w:val="28"/>
        </w:rPr>
        <w:t xml:space="preserve">о принятия законодательства Донецкой Народной Республики, регулирующего вопросы гражданства, в понимании </w:t>
      </w:r>
      <w:r w:rsidR="00601F5B">
        <w:rPr>
          <w:rFonts w:ascii="Times New Roman" w:hAnsi="Times New Roman"/>
          <w:sz w:val="28"/>
          <w:szCs w:val="28"/>
        </w:rPr>
        <w:t>части</w:t>
      </w:r>
      <w:r w:rsidR="00601F5B" w:rsidRPr="00CD603B">
        <w:rPr>
          <w:rFonts w:ascii="Times New Roman" w:hAnsi="Times New Roman"/>
          <w:sz w:val="28"/>
          <w:szCs w:val="28"/>
        </w:rPr>
        <w:t xml:space="preserve"> 3 статьи 1, пункта 1</w:t>
      </w:r>
      <w:r w:rsidR="00601F5B">
        <w:rPr>
          <w:rFonts w:ascii="Times New Roman" w:hAnsi="Times New Roman"/>
          <w:sz w:val="28"/>
          <w:szCs w:val="28"/>
        </w:rPr>
        <w:t>6части</w:t>
      </w:r>
      <w:r w:rsidR="00601F5B" w:rsidRPr="00CD603B">
        <w:rPr>
          <w:rFonts w:ascii="Times New Roman" w:hAnsi="Times New Roman"/>
          <w:sz w:val="28"/>
          <w:szCs w:val="28"/>
        </w:rPr>
        <w:t xml:space="preserve"> 2 статьи 4</w:t>
      </w:r>
      <w:r w:rsidR="00601F5B">
        <w:rPr>
          <w:rFonts w:ascii="Times New Roman" w:hAnsi="Times New Roman"/>
          <w:sz w:val="28"/>
          <w:szCs w:val="28"/>
        </w:rPr>
        <w:t xml:space="preserve"> и</w:t>
      </w:r>
      <w:r w:rsidR="00601F5B" w:rsidRPr="00CD603B">
        <w:rPr>
          <w:rFonts w:ascii="Times New Roman" w:hAnsi="Times New Roman"/>
          <w:sz w:val="28"/>
          <w:szCs w:val="28"/>
        </w:rPr>
        <w:t xml:space="preserve"> статьи 9</w:t>
      </w:r>
      <w:r w:rsidR="00601F5B">
        <w:rPr>
          <w:rFonts w:ascii="Times New Roman" w:hAnsi="Times New Roman"/>
          <w:sz w:val="28"/>
          <w:szCs w:val="28"/>
        </w:rPr>
        <w:t>,</w:t>
      </w:r>
      <w:r w:rsidR="00601F5B" w:rsidRPr="00CD603B">
        <w:rPr>
          <w:rFonts w:ascii="Times New Roman" w:hAnsi="Times New Roman"/>
          <w:sz w:val="28"/>
          <w:szCs w:val="28"/>
        </w:rPr>
        <w:t xml:space="preserve"> и пункта 1 </w:t>
      </w:r>
      <w:r w:rsidR="00601F5B">
        <w:rPr>
          <w:rFonts w:ascii="Times New Roman" w:hAnsi="Times New Roman"/>
          <w:sz w:val="28"/>
          <w:szCs w:val="28"/>
        </w:rPr>
        <w:t>части2</w:t>
      </w:r>
      <w:r w:rsidR="00601F5B" w:rsidRPr="00CD603B">
        <w:rPr>
          <w:rFonts w:ascii="Times New Roman" w:hAnsi="Times New Roman"/>
          <w:sz w:val="28"/>
          <w:szCs w:val="28"/>
        </w:rPr>
        <w:t xml:space="preserve"> статьи 15 настоящего Закона гражданами Донецкой Народной Республики являются лица, достигшие 18-летнего возраста, официально проживающие на территории, на которую распространяется суверенитет Донецкой Народной Республики</w:t>
      </w:r>
      <w:r w:rsidR="00601F5B" w:rsidRPr="00125F02">
        <w:rPr>
          <w:rFonts w:ascii="Times New Roman" w:hAnsi="Times New Roman" w:cs="Times New Roman"/>
          <w:sz w:val="28"/>
          <w:szCs w:val="28"/>
        </w:rPr>
        <w:t>.</w:t>
      </w:r>
    </w:p>
    <w:p w:rsidR="00601F5B" w:rsidRPr="00CF7318" w:rsidRDefault="00380D73" w:rsidP="00683C52">
      <w:pPr>
        <w:pStyle w:val="ConsPlusNormal"/>
        <w:widowControl/>
        <w:spacing w:after="240"/>
        <w:ind w:firstLine="709"/>
        <w:jc w:val="both"/>
        <w:rPr>
          <w:rFonts w:ascii="Times New Roman" w:hAnsi="Times New Roman" w:cs="Times New Roman"/>
          <w:i/>
          <w:sz w:val="28"/>
          <w:szCs w:val="28"/>
        </w:rPr>
      </w:pPr>
      <w:hyperlink r:id="rId10" w:history="1">
        <w:r w:rsidR="00601F5B" w:rsidRPr="0041389E">
          <w:rPr>
            <w:rStyle w:val="aa"/>
            <w:rFonts w:ascii="Times New Roman" w:hAnsi="Times New Roman" w:cs="Arial"/>
            <w:bCs/>
            <w:i/>
            <w:sz w:val="28"/>
            <w:szCs w:val="28"/>
          </w:rPr>
          <w:t xml:space="preserve">(Часть 2 Раздела </w:t>
        </w:r>
        <w:r w:rsidR="00601F5B" w:rsidRPr="0041389E">
          <w:rPr>
            <w:rStyle w:val="aa"/>
            <w:rFonts w:ascii="Times New Roman" w:hAnsi="Times New Roman" w:cs="Arial"/>
            <w:bCs/>
            <w:i/>
            <w:sz w:val="28"/>
            <w:szCs w:val="28"/>
            <w:lang w:val="en-US"/>
          </w:rPr>
          <w:t>VII</w:t>
        </w:r>
        <w:r w:rsidR="00601F5B" w:rsidRPr="0041389E">
          <w:rPr>
            <w:rStyle w:val="aa"/>
            <w:rFonts w:ascii="Times New Roman" w:hAnsi="Times New Roman" w:cs="Arial"/>
            <w:bCs/>
            <w:i/>
            <w:sz w:val="28"/>
            <w:szCs w:val="28"/>
          </w:rPr>
          <w:t xml:space="preserve"> «Переходные положения» изложена в новой редакции в соответствии с </w:t>
        </w:r>
        <w:r w:rsidR="00601F5B" w:rsidRPr="0041389E">
          <w:rPr>
            <w:rStyle w:val="aa"/>
            <w:rFonts w:ascii="Times New Roman" w:hAnsi="Times New Roman"/>
            <w:bCs/>
            <w:i/>
            <w:sz w:val="28"/>
            <w:szCs w:val="28"/>
          </w:rPr>
          <w:t>Законом от 11.12.2015 г. № 97-ІНС)</w:t>
        </w:r>
      </w:hyperlink>
    </w:p>
    <w:p w:rsidR="00601F5B" w:rsidRPr="00125F02" w:rsidRDefault="00601F5B" w:rsidP="00B8651D">
      <w:pPr>
        <w:pStyle w:val="ConsPlusNormal"/>
        <w:widowControl/>
        <w:spacing w:line="276" w:lineRule="auto"/>
        <w:ind w:firstLine="0"/>
        <w:jc w:val="both"/>
        <w:rPr>
          <w:rFonts w:ascii="Times New Roman" w:hAnsi="Times New Roman" w:cs="Times New Roman"/>
          <w:sz w:val="28"/>
          <w:szCs w:val="28"/>
        </w:rPr>
      </w:pPr>
    </w:p>
    <w:p w:rsidR="00601F5B" w:rsidRPr="00125F02" w:rsidRDefault="00601F5B" w:rsidP="00B8651D">
      <w:pPr>
        <w:pStyle w:val="ConsPlusNormal"/>
        <w:widowControl/>
        <w:spacing w:line="276" w:lineRule="auto"/>
        <w:ind w:firstLine="0"/>
        <w:jc w:val="both"/>
        <w:rPr>
          <w:rFonts w:ascii="Times New Roman" w:hAnsi="Times New Roman" w:cs="Times New Roman"/>
          <w:sz w:val="28"/>
          <w:szCs w:val="28"/>
        </w:rPr>
      </w:pPr>
    </w:p>
    <w:p w:rsidR="00601F5B" w:rsidRPr="00125F02" w:rsidRDefault="00601F5B" w:rsidP="00A3338E">
      <w:pPr>
        <w:tabs>
          <w:tab w:val="left" w:pos="6810"/>
        </w:tabs>
        <w:spacing w:after="0"/>
        <w:rPr>
          <w:rFonts w:ascii="Times New Roman" w:hAnsi="Times New Roman"/>
          <w:sz w:val="28"/>
          <w:szCs w:val="28"/>
        </w:rPr>
      </w:pPr>
      <w:r w:rsidRPr="00125F02">
        <w:rPr>
          <w:rFonts w:ascii="Times New Roman" w:hAnsi="Times New Roman"/>
          <w:sz w:val="28"/>
          <w:szCs w:val="28"/>
        </w:rPr>
        <w:t xml:space="preserve">Глава </w:t>
      </w:r>
    </w:p>
    <w:p w:rsidR="00601F5B" w:rsidRPr="00125F02" w:rsidRDefault="00601F5B" w:rsidP="00A3338E">
      <w:pPr>
        <w:tabs>
          <w:tab w:val="left" w:pos="6810"/>
        </w:tabs>
        <w:spacing w:after="0"/>
        <w:rPr>
          <w:rFonts w:ascii="Times New Roman" w:hAnsi="Times New Roman"/>
          <w:sz w:val="28"/>
          <w:szCs w:val="28"/>
        </w:rPr>
      </w:pPr>
      <w:r w:rsidRPr="00125F02">
        <w:rPr>
          <w:rFonts w:ascii="Times New Roman" w:hAnsi="Times New Roman"/>
          <w:sz w:val="28"/>
          <w:szCs w:val="28"/>
        </w:rPr>
        <w:t>Донецкой Народной Республики</w:t>
      </w:r>
      <w:r w:rsidRPr="00125F02">
        <w:rPr>
          <w:rFonts w:ascii="Times New Roman" w:hAnsi="Times New Roman"/>
          <w:sz w:val="28"/>
          <w:szCs w:val="28"/>
        </w:rPr>
        <w:tab/>
      </w:r>
      <w:r w:rsidRPr="00125F02">
        <w:rPr>
          <w:rFonts w:ascii="Times New Roman" w:hAnsi="Times New Roman"/>
          <w:sz w:val="28"/>
          <w:szCs w:val="28"/>
        </w:rPr>
        <w:tab/>
        <w:t>А.В. Захарченко</w:t>
      </w:r>
    </w:p>
    <w:p w:rsidR="00601F5B" w:rsidRPr="00125F02" w:rsidRDefault="00601F5B" w:rsidP="00A3338E">
      <w:pPr>
        <w:spacing w:after="0"/>
        <w:rPr>
          <w:rFonts w:ascii="Times New Roman" w:hAnsi="Times New Roman"/>
          <w:sz w:val="28"/>
          <w:szCs w:val="28"/>
        </w:rPr>
      </w:pPr>
    </w:p>
    <w:p w:rsidR="00601F5B" w:rsidRPr="00125F02" w:rsidRDefault="00601F5B" w:rsidP="00A3338E">
      <w:pPr>
        <w:spacing w:after="0"/>
        <w:rPr>
          <w:rFonts w:ascii="Times New Roman" w:hAnsi="Times New Roman"/>
          <w:sz w:val="28"/>
          <w:szCs w:val="28"/>
        </w:rPr>
      </w:pPr>
      <w:r w:rsidRPr="00125F02">
        <w:rPr>
          <w:rFonts w:ascii="Times New Roman" w:hAnsi="Times New Roman"/>
          <w:sz w:val="28"/>
          <w:szCs w:val="28"/>
        </w:rPr>
        <w:t>г. Донецк</w:t>
      </w:r>
    </w:p>
    <w:p w:rsidR="00601F5B" w:rsidRPr="00125F02" w:rsidRDefault="00601F5B" w:rsidP="00A3338E">
      <w:pPr>
        <w:spacing w:after="0"/>
        <w:rPr>
          <w:rFonts w:ascii="Times New Roman" w:hAnsi="Times New Roman"/>
          <w:sz w:val="28"/>
          <w:szCs w:val="28"/>
        </w:rPr>
      </w:pPr>
      <w:r w:rsidRPr="00125F02">
        <w:rPr>
          <w:rFonts w:ascii="Times New Roman" w:hAnsi="Times New Roman"/>
          <w:sz w:val="28"/>
          <w:szCs w:val="28"/>
        </w:rPr>
        <w:t>2 ноября 2015 года</w:t>
      </w:r>
    </w:p>
    <w:p w:rsidR="00601F5B" w:rsidRPr="0041389E" w:rsidRDefault="00601F5B" w:rsidP="0041389E">
      <w:pPr>
        <w:spacing w:after="0"/>
      </w:pPr>
      <w:r w:rsidRPr="00125F02">
        <w:rPr>
          <w:rFonts w:ascii="Times New Roman" w:hAnsi="Times New Roman"/>
          <w:sz w:val="28"/>
          <w:szCs w:val="28"/>
        </w:rPr>
        <w:t>№ 84-</w:t>
      </w:r>
      <w:r w:rsidRPr="00125F02">
        <w:rPr>
          <w:rFonts w:ascii="Times New Roman" w:hAnsi="Times New Roman"/>
          <w:sz w:val="28"/>
          <w:szCs w:val="28"/>
          <w:lang w:val="en-US"/>
        </w:rPr>
        <w:t>I</w:t>
      </w:r>
      <w:r w:rsidRPr="00125F02">
        <w:rPr>
          <w:rFonts w:ascii="Times New Roman" w:hAnsi="Times New Roman"/>
          <w:sz w:val="28"/>
          <w:szCs w:val="28"/>
        </w:rPr>
        <w:t>НС</w:t>
      </w:r>
      <w:bookmarkStart w:id="0" w:name="_GoBack"/>
      <w:bookmarkEnd w:id="0"/>
    </w:p>
    <w:sectPr w:rsidR="00601F5B" w:rsidRPr="0041389E" w:rsidSect="00B8651D">
      <w:headerReference w:type="default" r:id="rId11"/>
      <w:pgSz w:w="11906" w:h="16838" w:code="9"/>
      <w:pgMar w:top="1134" w:right="851" w:bottom="1134" w:left="1701" w:header="720" w:footer="720" w:gutter="0"/>
      <w:cols w:space="720"/>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90567" w:rsidRDefault="00E90567" w:rsidP="006D0407">
      <w:pPr>
        <w:spacing w:after="0" w:line="240" w:lineRule="auto"/>
      </w:pPr>
      <w:r>
        <w:separator/>
      </w:r>
    </w:p>
  </w:endnote>
  <w:endnote w:type="continuationSeparator" w:id="1">
    <w:p w:rsidR="00E90567" w:rsidRDefault="00E90567" w:rsidP="006D040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90567" w:rsidRDefault="00E90567" w:rsidP="006D0407">
      <w:pPr>
        <w:spacing w:after="0" w:line="240" w:lineRule="auto"/>
      </w:pPr>
      <w:r>
        <w:separator/>
      </w:r>
    </w:p>
  </w:footnote>
  <w:footnote w:type="continuationSeparator" w:id="1">
    <w:p w:rsidR="00E90567" w:rsidRDefault="00E90567" w:rsidP="006D040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1F5B" w:rsidRPr="00B8651D" w:rsidRDefault="00380D73">
    <w:pPr>
      <w:pStyle w:val="a3"/>
      <w:jc w:val="center"/>
      <w:rPr>
        <w:rFonts w:ascii="Times New Roman" w:hAnsi="Times New Roman"/>
        <w:sz w:val="24"/>
        <w:szCs w:val="24"/>
      </w:rPr>
    </w:pPr>
    <w:r w:rsidRPr="00B8651D">
      <w:rPr>
        <w:rFonts w:ascii="Times New Roman" w:hAnsi="Times New Roman"/>
        <w:sz w:val="24"/>
        <w:szCs w:val="24"/>
      </w:rPr>
      <w:fldChar w:fldCharType="begin"/>
    </w:r>
    <w:r w:rsidR="00601F5B" w:rsidRPr="00B8651D">
      <w:rPr>
        <w:rFonts w:ascii="Times New Roman" w:hAnsi="Times New Roman"/>
        <w:sz w:val="24"/>
        <w:szCs w:val="24"/>
      </w:rPr>
      <w:instrText>PAGE   \* MERGEFORMAT</w:instrText>
    </w:r>
    <w:r w:rsidRPr="00B8651D">
      <w:rPr>
        <w:rFonts w:ascii="Times New Roman" w:hAnsi="Times New Roman"/>
        <w:sz w:val="24"/>
        <w:szCs w:val="24"/>
      </w:rPr>
      <w:fldChar w:fldCharType="separate"/>
    </w:r>
    <w:r w:rsidR="003E2BBE">
      <w:rPr>
        <w:rFonts w:ascii="Times New Roman" w:hAnsi="Times New Roman"/>
        <w:noProof/>
        <w:sz w:val="24"/>
        <w:szCs w:val="24"/>
      </w:rPr>
      <w:t>22</w:t>
    </w:r>
    <w:r w:rsidRPr="00B8651D">
      <w:rPr>
        <w:rFonts w:ascii="Times New Roman" w:hAnsi="Times New Roman"/>
        <w:sz w:val="24"/>
        <w:szCs w:val="24"/>
      </w:rPr>
      <w:fldChar w:fldCharType="end"/>
    </w:r>
  </w:p>
  <w:p w:rsidR="00601F5B" w:rsidRDefault="00601F5B">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681016"/>
    <w:multiLevelType w:val="hybridMultilevel"/>
    <w:tmpl w:val="9BB03D40"/>
    <w:lvl w:ilvl="0" w:tplc="FE00E486">
      <w:start w:val="1"/>
      <w:numFmt w:val="decimal"/>
      <w:lvlText w:val="%1."/>
      <w:lvlJc w:val="left"/>
      <w:pPr>
        <w:ind w:left="1530" w:hanging="99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nsid w:val="314B482C"/>
    <w:multiLevelType w:val="hybridMultilevel"/>
    <w:tmpl w:val="F0F0CA38"/>
    <w:lvl w:ilvl="0" w:tplc="E970FA4C">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6"/>
  <w:embedSystemFonts/>
  <w:bordersDoNotSurroundHeader/>
  <w:bordersDoNotSurroundFooter/>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E51B0"/>
    <w:rsid w:val="00014F48"/>
    <w:rsid w:val="000157D9"/>
    <w:rsid w:val="0005315C"/>
    <w:rsid w:val="000742D1"/>
    <w:rsid w:val="000C236B"/>
    <w:rsid w:val="000C4C17"/>
    <w:rsid w:val="000D6A10"/>
    <w:rsid w:val="00116C77"/>
    <w:rsid w:val="00125F02"/>
    <w:rsid w:val="00165361"/>
    <w:rsid w:val="0019382B"/>
    <w:rsid w:val="001A1FDC"/>
    <w:rsid w:val="001D2407"/>
    <w:rsid w:val="001E5552"/>
    <w:rsid w:val="001F3A89"/>
    <w:rsid w:val="00226749"/>
    <w:rsid w:val="00255434"/>
    <w:rsid w:val="00276EFB"/>
    <w:rsid w:val="002A2D2C"/>
    <w:rsid w:val="002A7150"/>
    <w:rsid w:val="002D0655"/>
    <w:rsid w:val="0030077D"/>
    <w:rsid w:val="003161DD"/>
    <w:rsid w:val="0032402B"/>
    <w:rsid w:val="0035474A"/>
    <w:rsid w:val="00371EDD"/>
    <w:rsid w:val="00373EDE"/>
    <w:rsid w:val="00380D73"/>
    <w:rsid w:val="00392C0F"/>
    <w:rsid w:val="00397B23"/>
    <w:rsid w:val="003E2BBE"/>
    <w:rsid w:val="0041389E"/>
    <w:rsid w:val="00415D7F"/>
    <w:rsid w:val="00423718"/>
    <w:rsid w:val="004264F6"/>
    <w:rsid w:val="004348BE"/>
    <w:rsid w:val="00456461"/>
    <w:rsid w:val="004839CC"/>
    <w:rsid w:val="00492295"/>
    <w:rsid w:val="004B5D30"/>
    <w:rsid w:val="004C3D85"/>
    <w:rsid w:val="00505318"/>
    <w:rsid w:val="00532CE5"/>
    <w:rsid w:val="00541644"/>
    <w:rsid w:val="0054312D"/>
    <w:rsid w:val="00553FF5"/>
    <w:rsid w:val="005A580F"/>
    <w:rsid w:val="005B442F"/>
    <w:rsid w:val="005D3823"/>
    <w:rsid w:val="005E70FC"/>
    <w:rsid w:val="00601F5B"/>
    <w:rsid w:val="00614392"/>
    <w:rsid w:val="00683C52"/>
    <w:rsid w:val="00692107"/>
    <w:rsid w:val="0069340A"/>
    <w:rsid w:val="006A29B9"/>
    <w:rsid w:val="006B50B4"/>
    <w:rsid w:val="006C1304"/>
    <w:rsid w:val="006D0199"/>
    <w:rsid w:val="006D0407"/>
    <w:rsid w:val="006D31AB"/>
    <w:rsid w:val="006F0C08"/>
    <w:rsid w:val="00711B2D"/>
    <w:rsid w:val="00733534"/>
    <w:rsid w:val="0074080B"/>
    <w:rsid w:val="00767AA9"/>
    <w:rsid w:val="007836B0"/>
    <w:rsid w:val="0079443E"/>
    <w:rsid w:val="007A40BC"/>
    <w:rsid w:val="007A5692"/>
    <w:rsid w:val="007E3E21"/>
    <w:rsid w:val="00804C0A"/>
    <w:rsid w:val="0080534B"/>
    <w:rsid w:val="00852B37"/>
    <w:rsid w:val="008575B1"/>
    <w:rsid w:val="00870C3D"/>
    <w:rsid w:val="008A1795"/>
    <w:rsid w:val="008A709D"/>
    <w:rsid w:val="008B3A98"/>
    <w:rsid w:val="008D3610"/>
    <w:rsid w:val="008F0FDB"/>
    <w:rsid w:val="008F1557"/>
    <w:rsid w:val="008F1A89"/>
    <w:rsid w:val="008F5031"/>
    <w:rsid w:val="00951BF6"/>
    <w:rsid w:val="0095496C"/>
    <w:rsid w:val="009C27C5"/>
    <w:rsid w:val="009E1CB8"/>
    <w:rsid w:val="009F59A4"/>
    <w:rsid w:val="00A25D6D"/>
    <w:rsid w:val="00A26639"/>
    <w:rsid w:val="00A3338E"/>
    <w:rsid w:val="00A37C7E"/>
    <w:rsid w:val="00A43761"/>
    <w:rsid w:val="00A525CB"/>
    <w:rsid w:val="00A60856"/>
    <w:rsid w:val="00A8608E"/>
    <w:rsid w:val="00AB7C90"/>
    <w:rsid w:val="00AC415E"/>
    <w:rsid w:val="00AC499E"/>
    <w:rsid w:val="00B62906"/>
    <w:rsid w:val="00B6454C"/>
    <w:rsid w:val="00B72AC7"/>
    <w:rsid w:val="00B8651D"/>
    <w:rsid w:val="00BC7B5A"/>
    <w:rsid w:val="00BD1017"/>
    <w:rsid w:val="00C0492E"/>
    <w:rsid w:val="00C43710"/>
    <w:rsid w:val="00CC3A06"/>
    <w:rsid w:val="00CD603B"/>
    <w:rsid w:val="00CF46F7"/>
    <w:rsid w:val="00CF7318"/>
    <w:rsid w:val="00D4128E"/>
    <w:rsid w:val="00D901F9"/>
    <w:rsid w:val="00DC30D2"/>
    <w:rsid w:val="00DC7AE2"/>
    <w:rsid w:val="00DD1609"/>
    <w:rsid w:val="00DD7FC3"/>
    <w:rsid w:val="00E275C7"/>
    <w:rsid w:val="00E30BA5"/>
    <w:rsid w:val="00E40096"/>
    <w:rsid w:val="00E43EAA"/>
    <w:rsid w:val="00E471F2"/>
    <w:rsid w:val="00E71D37"/>
    <w:rsid w:val="00E76098"/>
    <w:rsid w:val="00E81241"/>
    <w:rsid w:val="00E83491"/>
    <w:rsid w:val="00E90567"/>
    <w:rsid w:val="00E97BC5"/>
    <w:rsid w:val="00ED03BC"/>
    <w:rsid w:val="00F0115A"/>
    <w:rsid w:val="00F023D8"/>
    <w:rsid w:val="00F24B46"/>
    <w:rsid w:val="00FB2FEF"/>
    <w:rsid w:val="00FE51B0"/>
    <w:rsid w:val="00FE530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3718"/>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165361"/>
    <w:pPr>
      <w:widowControl w:val="0"/>
      <w:autoSpaceDE w:val="0"/>
      <w:autoSpaceDN w:val="0"/>
      <w:adjustRightInd w:val="0"/>
      <w:ind w:firstLine="720"/>
    </w:pPr>
    <w:rPr>
      <w:rFonts w:ascii="Arial" w:hAnsi="Arial" w:cs="Arial"/>
      <w:sz w:val="20"/>
      <w:szCs w:val="20"/>
    </w:rPr>
  </w:style>
  <w:style w:type="paragraph" w:customStyle="1" w:styleId="ConsPlusNonformat">
    <w:name w:val="ConsPlusNonformat"/>
    <w:uiPriority w:val="99"/>
    <w:rsid w:val="00165361"/>
    <w:pPr>
      <w:widowControl w:val="0"/>
      <w:autoSpaceDE w:val="0"/>
      <w:autoSpaceDN w:val="0"/>
      <w:adjustRightInd w:val="0"/>
    </w:pPr>
    <w:rPr>
      <w:rFonts w:ascii="Courier New" w:hAnsi="Courier New" w:cs="Courier New"/>
      <w:sz w:val="20"/>
      <w:szCs w:val="20"/>
    </w:rPr>
  </w:style>
  <w:style w:type="paragraph" w:customStyle="1" w:styleId="ConsPlusTitle">
    <w:name w:val="ConsPlusTitle"/>
    <w:uiPriority w:val="99"/>
    <w:rsid w:val="00165361"/>
    <w:pPr>
      <w:widowControl w:val="0"/>
      <w:autoSpaceDE w:val="0"/>
      <w:autoSpaceDN w:val="0"/>
      <w:adjustRightInd w:val="0"/>
    </w:pPr>
    <w:rPr>
      <w:rFonts w:ascii="Arial" w:hAnsi="Arial" w:cs="Arial"/>
      <w:b/>
      <w:bCs/>
      <w:sz w:val="16"/>
      <w:szCs w:val="16"/>
    </w:rPr>
  </w:style>
  <w:style w:type="paragraph" w:customStyle="1" w:styleId="ConsPlusCell">
    <w:name w:val="ConsPlusCell"/>
    <w:uiPriority w:val="99"/>
    <w:rsid w:val="00165361"/>
    <w:pPr>
      <w:widowControl w:val="0"/>
      <w:autoSpaceDE w:val="0"/>
      <w:autoSpaceDN w:val="0"/>
      <w:adjustRightInd w:val="0"/>
    </w:pPr>
    <w:rPr>
      <w:rFonts w:ascii="Arial" w:hAnsi="Arial" w:cs="Arial"/>
      <w:sz w:val="20"/>
      <w:szCs w:val="20"/>
    </w:rPr>
  </w:style>
  <w:style w:type="paragraph" w:customStyle="1" w:styleId="ConsPlusDocList">
    <w:name w:val="ConsPlusDocList"/>
    <w:uiPriority w:val="99"/>
    <w:rsid w:val="00165361"/>
    <w:pPr>
      <w:widowControl w:val="0"/>
      <w:autoSpaceDE w:val="0"/>
      <w:autoSpaceDN w:val="0"/>
      <w:adjustRightInd w:val="0"/>
    </w:pPr>
    <w:rPr>
      <w:rFonts w:ascii="Tahoma" w:hAnsi="Tahoma" w:cs="Tahoma"/>
      <w:sz w:val="18"/>
      <w:szCs w:val="18"/>
    </w:rPr>
  </w:style>
  <w:style w:type="paragraph" w:styleId="a3">
    <w:name w:val="header"/>
    <w:basedOn w:val="a"/>
    <w:link w:val="a4"/>
    <w:uiPriority w:val="99"/>
    <w:rsid w:val="006D0407"/>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6D0407"/>
    <w:rPr>
      <w:rFonts w:cs="Times New Roman"/>
    </w:rPr>
  </w:style>
  <w:style w:type="paragraph" w:styleId="a5">
    <w:name w:val="footer"/>
    <w:basedOn w:val="a"/>
    <w:link w:val="a6"/>
    <w:uiPriority w:val="99"/>
    <w:rsid w:val="006D0407"/>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6D0407"/>
    <w:rPr>
      <w:rFonts w:cs="Times New Roman"/>
    </w:rPr>
  </w:style>
  <w:style w:type="paragraph" w:styleId="a7">
    <w:name w:val="List Paragraph"/>
    <w:basedOn w:val="a"/>
    <w:uiPriority w:val="99"/>
    <w:qFormat/>
    <w:rsid w:val="0035474A"/>
    <w:pPr>
      <w:ind w:left="720"/>
      <w:contextualSpacing/>
    </w:pPr>
    <w:rPr>
      <w:lang w:eastAsia="en-US"/>
    </w:rPr>
  </w:style>
  <w:style w:type="paragraph" w:styleId="a8">
    <w:name w:val="Balloon Text"/>
    <w:basedOn w:val="a"/>
    <w:link w:val="a9"/>
    <w:uiPriority w:val="99"/>
    <w:semiHidden/>
    <w:rsid w:val="0032402B"/>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locked/>
    <w:rsid w:val="0032402B"/>
    <w:rPr>
      <w:rFonts w:ascii="Tahoma" w:hAnsi="Tahoma" w:cs="Tahoma"/>
      <w:sz w:val="16"/>
      <w:szCs w:val="16"/>
    </w:rPr>
  </w:style>
  <w:style w:type="character" w:styleId="aa">
    <w:name w:val="Hyperlink"/>
    <w:basedOn w:val="a0"/>
    <w:uiPriority w:val="99"/>
    <w:rsid w:val="003161DD"/>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nrsovet.su/zakonodatelnaya-deyatelnost/prinyatye/zakony/zakon-ob-oboron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dnrsovet.su/zakonodatelnaya-deyatelnost/prinyatye/zakony/zakon-ob-oborone/" TargetMode="External"/><Relationship Id="rId4" Type="http://schemas.openxmlformats.org/officeDocument/2006/relationships/webSettings" Target="webSettings.xml"/><Relationship Id="rId9" Type="http://schemas.openxmlformats.org/officeDocument/2006/relationships/hyperlink" Target="http://dnrsovet.su/zakon-dnr-o-mob-podgotovke-i-mobilizatsi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6120</Words>
  <Characters>34885</Characters>
  <Application>Microsoft Office Word</Application>
  <DocSecurity>0</DocSecurity>
  <Lines>290</Lines>
  <Paragraphs>81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40924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ConsultantPlus</dc:creator>
  <cp:keywords/>
  <dc:description/>
  <cp:lastModifiedBy>User</cp:lastModifiedBy>
  <cp:revision>2</cp:revision>
  <cp:lastPrinted>2015-08-17T11:03:00Z</cp:lastPrinted>
  <dcterms:created xsi:type="dcterms:W3CDTF">2017-07-06T08:07:00Z</dcterms:created>
  <dcterms:modified xsi:type="dcterms:W3CDTF">2017-07-06T08:07:00Z</dcterms:modified>
</cp:coreProperties>
</file>